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Pr="00F45BE1" w:rsidR="393B14F1" w:rsidP="23F845C4" w:rsidRDefault="00F45BE1" w14:paraId="759D3B3A" w14:textId="2850151E">
      <w:pPr>
        <w:tabs>
          <w:tab w:val="left" w:pos="5670"/>
        </w:tabs>
        <w:rPr>
          <w:rFonts w:eastAsia="DengXian"/>
          <w:color w:val="000000" w:themeColor="text1"/>
          <w:sz w:val="18"/>
          <w:szCs w:val="18"/>
          <w:lang w:eastAsia="zh-CN"/>
        </w:rPr>
      </w:pPr>
      <w:r w:rsidRPr="23F845C4" w:rsidR="00F45BE1">
        <w:rPr>
          <w:rFonts w:eastAsia="DengXian"/>
          <w:color w:val="000000" w:themeColor="text1" w:themeTint="FF" w:themeShade="FF"/>
          <w:sz w:val="18"/>
          <w:szCs w:val="18"/>
          <w:lang w:eastAsia="zh-CN"/>
        </w:rPr>
        <w:t xml:space="preserve">Shenzhen </w:t>
      </w:r>
      <w:r w:rsidRPr="23F845C4" w:rsidR="00F45BE1">
        <w:rPr>
          <w:rFonts w:eastAsia="DengXian"/>
          <w:color w:val="000000" w:themeColor="text1" w:themeTint="FF" w:themeShade="FF"/>
          <w:sz w:val="18"/>
          <w:szCs w:val="18"/>
          <w:lang w:eastAsia="zh-CN"/>
        </w:rPr>
        <w:t>Kailizhuo</w:t>
      </w:r>
      <w:r w:rsidRPr="23F845C4" w:rsidR="00F45BE1">
        <w:rPr>
          <w:rFonts w:eastAsia="DengXian"/>
          <w:color w:val="000000" w:themeColor="text1" w:themeTint="FF" w:themeShade="FF"/>
          <w:sz w:val="18"/>
          <w:szCs w:val="18"/>
          <w:lang w:eastAsia="zh-CN"/>
        </w:rPr>
        <w:t xml:space="preserve"> Technology </w:t>
      </w:r>
      <w:r w:rsidRPr="23F845C4" w:rsidR="00F45BE1">
        <w:rPr>
          <w:rFonts w:eastAsia="DengXian"/>
          <w:color w:val="000000" w:themeColor="text1" w:themeTint="FF" w:themeShade="FF"/>
          <w:sz w:val="18"/>
          <w:szCs w:val="18"/>
          <w:lang w:eastAsia="zh-CN"/>
        </w:rPr>
        <w:t>Co.Ltd</w:t>
      </w:r>
    </w:p>
    <w:p w:rsidRPr="00F45BE1" w:rsidR="0080108E" w:rsidP="00F45BE1" w:rsidRDefault="00F45BE1" w14:paraId="672A6659" w14:textId="734F0B93">
      <w:pPr>
        <w:rPr>
          <w:rFonts w:eastAsia="DengXian"/>
          <w:color w:val="000000" w:themeColor="text1"/>
          <w:sz w:val="18"/>
          <w:szCs w:val="18"/>
          <w:lang w:val="en-GB" w:eastAsia="zh-CN"/>
        </w:rPr>
      </w:pPr>
      <w:r w:rsidRPr="23F845C4" w:rsidR="00F45BE1">
        <w:rPr>
          <w:color w:val="000000" w:themeColor="text1" w:themeTint="FF" w:themeShade="FF"/>
          <w:sz w:val="18"/>
          <w:szCs w:val="18"/>
          <w:lang w:val="en-GB"/>
        </w:rPr>
        <w:t>518100 501, No.</w:t>
      </w:r>
      <w:r w:rsidRPr="23F845C4" w:rsidR="00F45BE1">
        <w:rPr>
          <w:color w:val="000000" w:themeColor="text1" w:themeTint="FF" w:themeShade="FF"/>
          <w:sz w:val="18"/>
          <w:szCs w:val="18"/>
          <w:lang w:val="en-GB"/>
        </w:rPr>
        <w:t>97,Beibianbei</w:t>
      </w:r>
      <w:r w:rsidRPr="23F845C4" w:rsidR="00F45BE1">
        <w:rPr>
          <w:color w:val="000000" w:themeColor="text1" w:themeTint="FF" w:themeShade="FF"/>
          <w:sz w:val="18"/>
          <w:szCs w:val="18"/>
          <w:lang w:val="en-GB"/>
        </w:rPr>
        <w:t xml:space="preserve"> Industrial </w:t>
      </w:r>
      <w:r w:rsidRPr="23F845C4" w:rsidR="00F45BE1">
        <w:rPr>
          <w:color w:val="000000" w:themeColor="text1" w:themeTint="FF" w:themeShade="FF"/>
          <w:sz w:val="18"/>
          <w:szCs w:val="18"/>
          <w:lang w:val="en-GB"/>
        </w:rPr>
        <w:t>Zone,Lougang</w:t>
      </w:r>
      <w:r w:rsidRPr="23F845C4" w:rsidR="00F45BE1">
        <w:rPr>
          <w:color w:val="000000" w:themeColor="text1" w:themeTint="FF" w:themeShade="FF"/>
          <w:sz w:val="18"/>
          <w:szCs w:val="18"/>
          <w:lang w:val="en-GB"/>
        </w:rPr>
        <w:t xml:space="preserve"> </w:t>
      </w:r>
      <w:r w:rsidRPr="23F845C4" w:rsidR="00F45BE1">
        <w:rPr>
          <w:color w:val="000000" w:themeColor="text1" w:themeTint="FF" w:themeShade="FF"/>
          <w:sz w:val="18"/>
          <w:szCs w:val="18"/>
          <w:lang w:val="en-GB"/>
        </w:rPr>
        <w:t>Community,Songgang</w:t>
      </w:r>
      <w:r w:rsidRPr="23F845C4" w:rsidR="00F45BE1">
        <w:rPr>
          <w:color w:val="000000" w:themeColor="text1" w:themeTint="FF" w:themeShade="FF"/>
          <w:sz w:val="18"/>
          <w:szCs w:val="18"/>
          <w:lang w:val="en-GB"/>
        </w:rPr>
        <w:t xml:space="preserve"> Street, </w:t>
      </w:r>
      <w:r w:rsidRPr="23F845C4" w:rsidR="00F45BE1">
        <w:rPr>
          <w:color w:val="000000" w:themeColor="text1" w:themeTint="FF" w:themeShade="FF"/>
          <w:sz w:val="18"/>
          <w:szCs w:val="18"/>
          <w:lang w:val="en-GB"/>
        </w:rPr>
        <w:t>Bao'an</w:t>
      </w:r>
      <w:r w:rsidRPr="23F845C4" w:rsidR="00F45BE1">
        <w:rPr>
          <w:color w:val="000000" w:themeColor="text1" w:themeTint="FF" w:themeShade="FF"/>
          <w:sz w:val="18"/>
          <w:szCs w:val="18"/>
          <w:lang w:val="en-GB"/>
        </w:rPr>
        <w:t xml:space="preserve"> District, </w:t>
      </w:r>
      <w:r w:rsidRPr="23F845C4" w:rsidR="00F45BE1">
        <w:rPr>
          <w:color w:val="000000" w:themeColor="text1" w:themeTint="FF" w:themeShade="FF"/>
          <w:sz w:val="18"/>
          <w:szCs w:val="18"/>
          <w:lang w:val="en-GB"/>
        </w:rPr>
        <w:t>Shenzhen ,China</w:t>
      </w:r>
    </w:p>
    <w:p w:rsidRPr="00F45BE1" w:rsidR="00F45BE1" w:rsidP="00F45BE1" w:rsidRDefault="00F45BE1" w14:paraId="5ABC04F5" w14:textId="77777777">
      <w:pPr>
        <w:rPr>
          <w:rFonts w:eastAsia="DengXian"/>
          <w:b/>
          <w:bCs/>
          <w:sz w:val="28"/>
          <w:szCs w:val="28"/>
          <w:lang w:val="en-GB" w:eastAsia="zh-CN"/>
        </w:rPr>
      </w:pPr>
    </w:p>
    <w:p w:rsidRPr="00D67A45" w:rsidR="00FB6A96" w:rsidP="00FB6A96" w:rsidRDefault="00FB6A96" w14:paraId="0A37501D" w14:textId="77777777">
      <w:pPr>
        <w:tabs>
          <w:tab w:val="left" w:pos="5670"/>
        </w:tabs>
        <w:rPr>
          <w:bCs/>
          <w:lang w:val="en-GB"/>
        </w:rPr>
      </w:pPr>
    </w:p>
    <w:p w:rsidR="000F648A" w:rsidP="008D0A19" w:rsidRDefault="003D32CD" w14:paraId="660B7857" w14:textId="77777777">
      <w:pPr>
        <w:jc w:val="center"/>
        <w:rPr>
          <w:b/>
          <w:bCs/>
          <w:sz w:val="28"/>
          <w:szCs w:val="28"/>
          <w:lang w:val="en-GB"/>
        </w:rPr>
      </w:pPr>
      <w:r>
        <w:rPr>
          <w:b/>
          <w:bCs/>
          <w:sz w:val="28"/>
          <w:szCs w:val="28"/>
          <w:lang w:val="en-GB"/>
        </w:rPr>
        <w:t xml:space="preserve"> Declaration </w:t>
      </w:r>
      <w:r w:rsidRPr="00347424" w:rsidR="00FB6A96">
        <w:rPr>
          <w:b/>
          <w:bCs/>
          <w:sz w:val="28"/>
          <w:szCs w:val="28"/>
          <w:lang w:val="en-GB"/>
        </w:rPr>
        <w:t xml:space="preserve">of Compliance for </w:t>
      </w:r>
      <w:r w:rsidR="00C33D7D">
        <w:rPr>
          <w:b/>
          <w:bCs/>
          <w:sz w:val="28"/>
          <w:szCs w:val="28"/>
          <w:lang w:val="en-GB"/>
        </w:rPr>
        <w:t xml:space="preserve">Non-Food </w:t>
      </w:r>
      <w:r w:rsidR="003924FB">
        <w:rPr>
          <w:b/>
          <w:bCs/>
          <w:sz w:val="28"/>
          <w:szCs w:val="28"/>
          <w:lang w:val="en-GB"/>
        </w:rPr>
        <w:t>Items</w:t>
      </w:r>
      <w:r w:rsidR="000F648A">
        <w:rPr>
          <w:b/>
          <w:bCs/>
          <w:sz w:val="28"/>
          <w:szCs w:val="28"/>
          <w:lang w:val="en-GB"/>
        </w:rPr>
        <w:t xml:space="preserve"> </w:t>
      </w:r>
      <w:r w:rsidR="00500B3D">
        <w:rPr>
          <w:b/>
          <w:bCs/>
          <w:sz w:val="28"/>
          <w:szCs w:val="28"/>
          <w:lang w:val="en-GB"/>
        </w:rPr>
        <w:t>Category C</w:t>
      </w:r>
    </w:p>
    <w:p w:rsidR="0080108E" w:rsidP="008D0A19" w:rsidRDefault="0080108E" w14:paraId="5DAB6C7B" w14:textId="77777777">
      <w:pPr>
        <w:jc w:val="center"/>
        <w:rPr>
          <w:b/>
          <w:bCs/>
          <w:sz w:val="28"/>
          <w:szCs w:val="28"/>
          <w:lang w:val="en-GB"/>
        </w:rPr>
      </w:pPr>
    </w:p>
    <w:p w:rsidR="0080108E" w:rsidP="0080108E" w:rsidRDefault="0080108E" w14:paraId="3813989F" w14:textId="77777777">
      <w:pPr>
        <w:rPr>
          <w:b/>
          <w:bCs/>
          <w:lang w:val="en-GB"/>
        </w:rPr>
      </w:pPr>
      <w:r>
        <w:rPr>
          <w:b/>
          <w:bCs/>
          <w:lang w:val="en-GB"/>
        </w:rPr>
        <w:t>WE confirm for the production of the following items the below statements apply</w:t>
      </w:r>
    </w:p>
    <w:p w:rsidR="0080108E" w:rsidP="0080108E" w:rsidRDefault="0080108E" w14:paraId="02EB378F" w14:textId="77777777">
      <w:pPr>
        <w:rPr>
          <w:b/>
          <w:bCs/>
          <w:sz w:val="28"/>
          <w:szCs w:val="28"/>
          <w:lang w:val="en-GB"/>
        </w:rPr>
      </w:pPr>
    </w:p>
    <w:p w:rsidRPr="00F15096" w:rsidR="0080108E" w:rsidP="23F845C4" w:rsidRDefault="0080108E" w14:paraId="4E365484" w14:noSpellErr="1" w14:textId="3BF97527">
      <w:pPr>
        <w:rPr>
          <w:b w:val="1"/>
          <w:bCs w:val="1"/>
          <w:lang w:eastAsia="zh-CN"/>
        </w:rPr>
      </w:pPr>
      <w:r w:rsidRPr="23F845C4" w:rsidR="0080108E">
        <w:rPr>
          <w:b w:val="1"/>
          <w:bCs w:val="1"/>
        </w:rPr>
        <w:t xml:space="preserve">Number/ Name of the non-food item: </w:t>
      </w:r>
      <w:r w:rsidRPr="23F845C4" w:rsidR="247C2E4E">
        <w:rPr>
          <w:b w:val="1"/>
          <w:bCs w:val="1"/>
        </w:rPr>
        <w:t>112449_Link_Nesquik Watch</w:t>
      </w:r>
    </w:p>
    <w:p w:rsidRPr="00347424" w:rsidR="00FB6A96" w:rsidP="00FB6A96" w:rsidRDefault="00FB6A96" w14:paraId="6A05A809" w14:textId="77777777">
      <w:pPr>
        <w:rPr>
          <w:lang w:val="en-GB"/>
        </w:rPr>
      </w:pPr>
    </w:p>
    <w:p w:rsidRPr="00973C13" w:rsidR="00973C13" w:rsidP="00973C13" w:rsidRDefault="00973C13" w14:paraId="5A39BBE3" w14:noSpellErr="1" w14:textId="611B5F18">
      <w:pPr>
        <w:suppressAutoHyphens/>
        <w:spacing w:after="120"/>
        <w:rPr>
          <w:b w:val="1"/>
          <w:bCs w:val="1"/>
          <w:lang w:val="en-GB"/>
        </w:rPr>
      </w:pPr>
      <w:r w:rsidRPr="0CFC0542" w:rsidR="0019797B">
        <w:rPr>
          <w:b w:val="1"/>
          <w:bCs w:val="1"/>
          <w:lang w:val="en-GB"/>
        </w:rPr>
        <w:t xml:space="preserve">1° </w:t>
      </w:r>
      <w:r w:rsidRPr="0CFC0542" w:rsidR="003924FB">
        <w:rPr>
          <w:b w:val="1"/>
          <w:bCs w:val="1"/>
          <w:lang w:val="en-GB"/>
        </w:rPr>
        <w:t>Item</w:t>
      </w:r>
      <w:r w:rsidRPr="0CFC0542" w:rsidR="0019797B">
        <w:rPr>
          <w:b w:val="1"/>
          <w:bCs w:val="1"/>
          <w:lang w:val="en-GB"/>
        </w:rPr>
        <w:t xml:space="preserve"> description</w:t>
      </w:r>
    </w:p>
    <w:p w:rsidR="723A2DCB" w:rsidP="0CFC0542" w:rsidRDefault="723A2DCB" w14:paraId="15CAE9D3" w14:textId="07A15FFC">
      <w:pPr>
        <w:spacing w:after="120"/>
        <w:rPr>
          <w:b w:val="1"/>
          <w:bCs w:val="1"/>
          <w:lang w:val="en-GB"/>
        </w:rPr>
      </w:pPr>
      <w:r w:rsidRPr="0CFC0542" w:rsidR="723A2DCB">
        <w:rPr>
          <w:b w:val="1"/>
          <w:bCs w:val="1"/>
          <w:lang w:val="en-GB"/>
        </w:rPr>
        <w:t>Smart</w:t>
      </w:r>
      <w:r w:rsidRPr="0CFC0542" w:rsidR="723A2DCB">
        <w:rPr>
          <w:b w:val="1"/>
          <w:bCs w:val="1"/>
          <w:lang w:val="en-GB"/>
        </w:rPr>
        <w:t xml:space="preserve"> band </w:t>
      </w:r>
    </w:p>
    <w:p w:rsidRPr="00973C13" w:rsidR="00973C13" w:rsidP="00973C13" w:rsidRDefault="00973C13" w14:paraId="775A345B" w14:textId="77777777">
      <w:pPr>
        <w:suppressAutoHyphens/>
        <w:spacing w:after="120"/>
        <w:rPr>
          <w:b/>
          <w:bCs/>
          <w:lang w:val="en-GB"/>
        </w:rPr>
      </w:pPr>
      <w:r w:rsidRPr="00973C13">
        <w:rPr>
          <w:b/>
          <w:bCs/>
          <w:lang w:val="en-GB"/>
        </w:rPr>
        <w:t xml:space="preserve">2° </w:t>
      </w:r>
      <w:r w:rsidR="00C33D7D">
        <w:rPr>
          <w:b/>
          <w:bCs/>
          <w:lang w:val="en-GB"/>
        </w:rPr>
        <w:t xml:space="preserve">Materials and substances </w:t>
      </w:r>
      <w:r w:rsidRPr="00973C13">
        <w:rPr>
          <w:b/>
          <w:bCs/>
          <w:lang w:val="en-GB"/>
        </w:rPr>
        <w:t>referring to specification</w:t>
      </w:r>
    </w:p>
    <w:tbl>
      <w:tblPr>
        <w:tblW w:w="4950" w:type="pct"/>
        <w:jc w:val="center"/>
        <w:tblLook w:val="04A0" w:firstRow="1" w:lastRow="0" w:firstColumn="1" w:lastColumn="0" w:noHBand="0" w:noVBand="1"/>
      </w:tblPr>
      <w:tblGrid>
        <w:gridCol w:w="1934"/>
        <w:gridCol w:w="1915"/>
        <w:gridCol w:w="1690"/>
        <w:gridCol w:w="1383"/>
        <w:gridCol w:w="1534"/>
      </w:tblGrid>
      <w:tr w:rsidRPr="00973C13" w:rsidR="00973C13" w:rsidTr="1303CB77" w14:paraId="2E67FAB9" w14:textId="77777777">
        <w:trPr>
          <w:cantSplit/>
          <w:trHeight w:val="167"/>
        </w:trPr>
        <w:tc>
          <w:tcPr>
            <w:tcW w:w="5000" w:type="pct"/>
            <w:gridSpan w:val="5"/>
            <w:tcBorders>
              <w:top w:val="single" w:color="A6A6A6" w:themeColor="background1" w:themeShade="A6" w:sz="4" w:space="0"/>
              <w:left w:val="single" w:color="A6A6A6" w:themeColor="background1" w:themeShade="A6" w:sz="4" w:space="0"/>
              <w:bottom w:val="single" w:color="A6A6A6" w:themeColor="background1" w:themeShade="A6" w:sz="6" w:space="0"/>
              <w:right w:val="single" w:color="A6A6A6" w:themeColor="background1" w:themeShade="A6" w:sz="4" w:space="0"/>
            </w:tcBorders>
            <w:tcMar/>
            <w:hideMark/>
          </w:tcPr>
          <w:p w:rsidRPr="00973C13" w:rsidR="00973C13" w:rsidP="00D927D9" w:rsidRDefault="00D927D9" w14:paraId="335D1BCD" w14:textId="77777777">
            <w:pPr>
              <w:suppressAutoHyphens/>
              <w:spacing w:line="276" w:lineRule="auto"/>
              <w:jc w:val="center"/>
              <w:rPr>
                <w:rFonts w:eastAsia="Calibri"/>
                <w:b/>
                <w:bCs/>
                <w:szCs w:val="22"/>
                <w:lang w:val="en-GB"/>
              </w:rPr>
            </w:pPr>
            <w:r>
              <w:rPr>
                <w:b/>
                <w:bCs/>
                <w:szCs w:val="22"/>
                <w:lang w:val="en-GB"/>
              </w:rPr>
              <w:t xml:space="preserve">List </w:t>
            </w:r>
            <w:r w:rsidR="00C33D7D">
              <w:rPr>
                <w:b/>
                <w:bCs/>
                <w:szCs w:val="22"/>
                <w:lang w:val="en-GB"/>
              </w:rPr>
              <w:t xml:space="preserve">of materials and </w:t>
            </w:r>
            <w:r>
              <w:rPr>
                <w:b/>
                <w:bCs/>
                <w:szCs w:val="22"/>
                <w:lang w:val="en-GB"/>
              </w:rPr>
              <w:t xml:space="preserve">list </w:t>
            </w:r>
            <w:r w:rsidR="00C33D7D">
              <w:rPr>
                <w:b/>
                <w:bCs/>
                <w:szCs w:val="22"/>
                <w:lang w:val="en-GB"/>
              </w:rPr>
              <w:t>of substances</w:t>
            </w:r>
            <w:r>
              <w:rPr>
                <w:b/>
                <w:bCs/>
                <w:szCs w:val="22"/>
                <w:lang w:val="en-GB"/>
              </w:rPr>
              <w:t>/compound</w:t>
            </w:r>
          </w:p>
        </w:tc>
      </w:tr>
      <w:tr w:rsidRPr="00973C13" w:rsidR="00973C13" w:rsidTr="1303CB77" w14:paraId="5622EB40" w14:textId="77777777">
        <w:trPr>
          <w:cantSplit/>
          <w:trHeight w:val="296"/>
        </w:trPr>
        <w:tc>
          <w:tcPr>
            <w:tcW w:w="1144" w:type="pct"/>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tcMar/>
            <w:vAlign w:val="center"/>
            <w:hideMark/>
          </w:tcPr>
          <w:p w:rsidRPr="00973C13" w:rsidR="00973C13" w:rsidP="00973C13" w:rsidRDefault="00973C13" w14:paraId="779C7CF7" w14:textId="77777777">
            <w:pPr>
              <w:suppressAutoHyphens/>
              <w:spacing w:line="276" w:lineRule="auto"/>
              <w:jc w:val="center"/>
              <w:rPr>
                <w:rFonts w:eastAsia="Calibri"/>
                <w:lang w:val="en-GB"/>
              </w:rPr>
            </w:pPr>
            <w:r w:rsidRPr="00973C13">
              <w:rPr>
                <w:lang w:val="en-GB"/>
              </w:rPr>
              <w:t xml:space="preserve">Description of the  article part </w:t>
            </w:r>
            <w:r w:rsidRPr="00973C13">
              <w:rPr>
                <w:sz w:val="16"/>
                <w:szCs w:val="16"/>
                <w:lang w:val="en-GB"/>
              </w:rPr>
              <w:t>(Please enter part name  and  also part number if available)</w:t>
            </w:r>
          </w:p>
        </w:tc>
        <w:tc>
          <w:tcPr>
            <w:tcW w:w="1132" w:type="pct"/>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tcMar/>
          </w:tcPr>
          <w:p w:rsidRPr="00973C13" w:rsidR="00973C13" w:rsidP="00973C13" w:rsidRDefault="00973C13" w14:paraId="41C8F396" w14:textId="77777777">
            <w:pPr>
              <w:suppressAutoHyphens/>
              <w:spacing w:line="276" w:lineRule="auto"/>
              <w:jc w:val="center"/>
              <w:rPr>
                <w:rFonts w:eastAsia="SimSun"/>
                <w:lang w:val="en-GB"/>
              </w:rPr>
            </w:pPr>
          </w:p>
          <w:p w:rsidRPr="00973C13" w:rsidR="00973C13" w:rsidP="00973C13" w:rsidRDefault="00973C13" w14:paraId="1D1FA908" w14:textId="77777777">
            <w:pPr>
              <w:suppressAutoHyphens/>
              <w:spacing w:line="276" w:lineRule="auto"/>
              <w:jc w:val="center"/>
              <w:rPr>
                <w:lang w:val="en-GB"/>
              </w:rPr>
            </w:pPr>
            <w:r w:rsidRPr="00973C13">
              <w:rPr>
                <w:lang w:val="en-GB"/>
              </w:rPr>
              <w:t>Material type</w:t>
            </w:r>
          </w:p>
          <w:p w:rsidRPr="00973C13" w:rsidR="00973C13" w:rsidP="00973C13" w:rsidRDefault="00973C13" w14:paraId="72A3D3EC" w14:textId="77777777">
            <w:pPr>
              <w:suppressAutoHyphens/>
              <w:spacing w:line="276" w:lineRule="auto"/>
              <w:jc w:val="center"/>
              <w:rPr>
                <w:rFonts w:eastAsia="Calibri"/>
                <w:lang w:val="en-GB"/>
              </w:rPr>
            </w:pPr>
          </w:p>
        </w:tc>
        <w:tc>
          <w:tcPr>
            <w:tcW w:w="999" w:type="pct"/>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tcMar/>
            <w:vAlign w:val="center"/>
            <w:hideMark/>
          </w:tcPr>
          <w:p w:rsidRPr="00973C13" w:rsidR="00973C13" w:rsidP="00973C13" w:rsidRDefault="00973C13" w14:paraId="1F4BDD8D" w14:textId="77777777">
            <w:pPr>
              <w:suppressAutoHyphens/>
              <w:spacing w:line="276" w:lineRule="auto"/>
              <w:jc w:val="center"/>
              <w:rPr>
                <w:rFonts w:eastAsia="Calibri"/>
                <w:lang w:val="en-GB"/>
              </w:rPr>
            </w:pPr>
            <w:r w:rsidRPr="00973C13">
              <w:rPr>
                <w:rFonts w:eastAsia="Calibri"/>
                <w:lang w:val="en-GB"/>
              </w:rPr>
              <w:t>Substance,</w:t>
            </w:r>
          </w:p>
          <w:p w:rsidRPr="00973C13" w:rsidR="00973C13" w:rsidP="00D927D9" w:rsidRDefault="00973C13" w14:paraId="235B430E" w14:textId="77777777">
            <w:pPr>
              <w:suppressAutoHyphens/>
              <w:spacing w:line="276" w:lineRule="auto"/>
              <w:jc w:val="center"/>
              <w:rPr>
                <w:rFonts w:eastAsia="Calibri"/>
                <w:lang w:val="en-GB"/>
              </w:rPr>
            </w:pPr>
            <w:r w:rsidRPr="00973C13">
              <w:rPr>
                <w:rFonts w:eastAsia="Calibri"/>
                <w:lang w:val="en-GB"/>
              </w:rPr>
              <w:t>Compo</w:t>
            </w:r>
            <w:r w:rsidR="00D927D9">
              <w:rPr>
                <w:rFonts w:eastAsia="Calibri"/>
                <w:lang w:val="en-GB"/>
              </w:rPr>
              <w:t>und</w:t>
            </w:r>
            <w:r w:rsidRPr="00973C13">
              <w:rPr>
                <w:rFonts w:eastAsia="Calibri"/>
                <w:lang w:val="en-GB"/>
              </w:rPr>
              <w:t xml:space="preserve">  used</w:t>
            </w:r>
          </w:p>
        </w:tc>
        <w:tc>
          <w:tcPr>
            <w:tcW w:w="818" w:type="pct"/>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tcMar/>
            <w:vAlign w:val="center"/>
            <w:hideMark/>
          </w:tcPr>
          <w:p w:rsidRPr="00973C13" w:rsidR="00973C13" w:rsidP="00973C13" w:rsidRDefault="00973C13" w14:paraId="0D2E94E5" w14:textId="77777777">
            <w:pPr>
              <w:suppressAutoHyphens/>
              <w:spacing w:line="276" w:lineRule="auto"/>
              <w:jc w:val="center"/>
              <w:rPr>
                <w:rFonts w:eastAsia="Calibri"/>
                <w:lang w:val="en-GB"/>
              </w:rPr>
            </w:pPr>
            <w:r w:rsidRPr="00973C13">
              <w:rPr>
                <w:rFonts w:eastAsia="Calibri"/>
                <w:lang w:val="en-GB"/>
              </w:rPr>
              <w:t xml:space="preserve">CAS n°, </w:t>
            </w:r>
          </w:p>
          <w:p w:rsidRPr="00973C13" w:rsidR="00973C13" w:rsidP="00973C13" w:rsidRDefault="00973C13" w14:paraId="5390DE7C" w14:textId="77777777">
            <w:pPr>
              <w:suppressAutoHyphens/>
              <w:spacing w:line="276" w:lineRule="auto"/>
              <w:jc w:val="center"/>
              <w:rPr>
                <w:lang w:val="en-GB"/>
              </w:rPr>
            </w:pPr>
            <w:r w:rsidRPr="00973C13">
              <w:rPr>
                <w:rFonts w:eastAsia="Calibri"/>
                <w:lang w:val="en-GB"/>
              </w:rPr>
              <w:t>EINECS n° or CI n°</w:t>
            </w:r>
          </w:p>
        </w:tc>
        <w:tc>
          <w:tcPr>
            <w:tcW w:w="907" w:type="pct"/>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tcMar/>
          </w:tcPr>
          <w:p w:rsidRPr="00973C13" w:rsidR="00973C13" w:rsidP="00973C13" w:rsidRDefault="00973C13" w14:paraId="0D0B940D" w14:textId="77777777">
            <w:pPr>
              <w:suppressAutoHyphens/>
              <w:spacing w:line="276" w:lineRule="auto"/>
              <w:jc w:val="center"/>
              <w:rPr>
                <w:rFonts w:eastAsia="SimSun"/>
                <w:lang w:val="en-GB"/>
              </w:rPr>
            </w:pPr>
          </w:p>
          <w:p w:rsidRPr="00973C13" w:rsidR="00973C13" w:rsidP="00973C13" w:rsidRDefault="00973C13" w14:paraId="3CB4E697" w14:textId="77777777">
            <w:pPr>
              <w:suppressAutoHyphens/>
              <w:spacing w:line="276" w:lineRule="auto"/>
              <w:jc w:val="center"/>
              <w:rPr>
                <w:rFonts w:eastAsia="Calibri"/>
                <w:lang w:val="en-GB"/>
              </w:rPr>
            </w:pPr>
            <w:r w:rsidRPr="00973C13">
              <w:rPr>
                <w:lang w:val="en-GB"/>
              </w:rPr>
              <w:t>Comments</w:t>
            </w:r>
          </w:p>
        </w:tc>
      </w:tr>
      <w:tr w:rsidRPr="00973C13" w:rsidR="00C66849" w:rsidTr="1303CB77" w14:paraId="69F5DE04" w14:textId="77777777">
        <w:trPr>
          <w:cantSplit/>
          <w:trHeight w:val="170"/>
        </w:trPr>
        <w:tc>
          <w:tcPr>
            <w:tcW w:w="1144" w:type="pct"/>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tcMar/>
          </w:tcPr>
          <w:p w:rsidRPr="00973C13" w:rsidR="00C66849" w:rsidP="00C66849" w:rsidRDefault="00C66849" w14:paraId="18116DB8" w14:textId="4E74333F">
            <w:pPr>
              <w:suppressAutoHyphens/>
              <w:spacing w:line="276" w:lineRule="auto"/>
              <w:ind w:firstLine="480" w:firstLineChars="300"/>
              <w:rPr>
                <w:rFonts w:eastAsia="SimSun" w:cs="Arial"/>
                <w:sz w:val="16"/>
                <w:szCs w:val="16"/>
                <w:lang w:val="en-GB" w:eastAsia="zh-CN"/>
              </w:rPr>
            </w:pPr>
            <w:r>
              <w:rPr>
                <w:rFonts w:eastAsia="SimSun" w:cs="Arial"/>
                <w:sz w:val="16"/>
                <w:szCs w:val="16"/>
                <w:lang w:val="en-GB" w:eastAsia="zh-CN"/>
              </w:rPr>
              <w:t>W</w:t>
            </w:r>
            <w:r>
              <w:rPr>
                <w:rFonts w:hint="eastAsia" w:eastAsia="SimSun" w:cs="Arial"/>
                <w:sz w:val="16"/>
                <w:szCs w:val="16"/>
                <w:lang w:val="en-GB" w:eastAsia="zh-CN"/>
              </w:rPr>
              <w:t>atch case</w:t>
            </w:r>
          </w:p>
        </w:tc>
        <w:tc>
          <w:tcPr>
            <w:tcW w:w="1132" w:type="pct"/>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tcMar/>
          </w:tcPr>
          <w:p w:rsidRPr="00973C13" w:rsidR="00C66849" w:rsidP="00C66849" w:rsidRDefault="00C66849" w14:paraId="497A5225" w14:textId="59BB9A4D">
            <w:pPr>
              <w:suppressAutoHyphens/>
              <w:spacing w:line="276" w:lineRule="auto"/>
              <w:jc w:val="center"/>
              <w:rPr>
                <w:rFonts w:eastAsia="SimSun" w:cs="Arial"/>
                <w:sz w:val="16"/>
                <w:szCs w:val="16"/>
                <w:lang w:val="en-GB" w:eastAsia="zh-CN"/>
              </w:rPr>
            </w:pPr>
            <w:proofErr w:type="gramStart"/>
            <w:r w:rsidRPr="00C37769">
              <w:rPr>
                <w:rFonts w:eastAsia="SimSun" w:cs="Arial"/>
                <w:sz w:val="16"/>
                <w:szCs w:val="16"/>
                <w:highlight w:val="yellow"/>
                <w:lang w:val="en-GB"/>
              </w:rPr>
              <w:t>….</w:t>
            </w:r>
            <w:proofErr w:type="spellStart"/>
            <w:r>
              <w:rPr>
                <w:rFonts w:hint="eastAsia" w:eastAsia="SimSun" w:cs="Arial"/>
                <w:sz w:val="16"/>
                <w:szCs w:val="16"/>
                <w:lang w:val="en-GB" w:eastAsia="zh-CN"/>
              </w:rPr>
              <w:t>aluminum</w:t>
            </w:r>
            <w:proofErr w:type="spellEnd"/>
            <w:proofErr w:type="gramEnd"/>
            <w:r>
              <w:rPr>
                <w:rFonts w:hint="eastAsia" w:eastAsia="SimSun" w:cs="Arial"/>
                <w:sz w:val="16"/>
                <w:szCs w:val="16"/>
                <w:lang w:val="en-GB" w:eastAsia="zh-CN"/>
              </w:rPr>
              <w:t xml:space="preserve"> alloy</w:t>
            </w:r>
          </w:p>
        </w:tc>
        <w:tc>
          <w:tcPr>
            <w:tcW w:w="999" w:type="pct"/>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tcMar/>
          </w:tcPr>
          <w:p w:rsidRPr="00973C13" w:rsidR="00C66849" w:rsidP="00C66849" w:rsidRDefault="00C66849" w14:paraId="79B05B38" w14:textId="2A6B9BD8">
            <w:pPr>
              <w:suppressAutoHyphens/>
              <w:spacing w:line="276" w:lineRule="auto"/>
              <w:jc w:val="center"/>
              <w:rPr>
                <w:rFonts w:eastAsia="SimSun" w:cs="Arial"/>
                <w:sz w:val="16"/>
                <w:szCs w:val="16"/>
                <w:lang w:val="en-GB"/>
              </w:rPr>
            </w:pPr>
            <w:r>
              <w:rPr>
                <w:rFonts w:hint="eastAsia" w:cs="Arial"/>
                <w:sz w:val="16"/>
                <w:szCs w:val="16"/>
                <w:lang w:val="en-GB" w:eastAsia="zh-CN"/>
              </w:rPr>
              <w:t xml:space="preserve">Shenzhen </w:t>
            </w:r>
            <w:proofErr w:type="spellStart"/>
            <w:r>
              <w:rPr>
                <w:rFonts w:hint="eastAsia" w:cs="Arial"/>
                <w:sz w:val="16"/>
                <w:szCs w:val="16"/>
                <w:lang w:val="en-GB" w:eastAsia="zh-CN"/>
              </w:rPr>
              <w:t>Kailizhuo</w:t>
            </w:r>
            <w:proofErr w:type="spellEnd"/>
            <w:r>
              <w:rPr>
                <w:rFonts w:hint="eastAsia" w:cs="Arial"/>
                <w:sz w:val="16"/>
                <w:szCs w:val="16"/>
                <w:lang w:val="en-GB" w:eastAsia="zh-CN"/>
              </w:rPr>
              <w:t xml:space="preserve"> Technology </w:t>
            </w:r>
            <w:proofErr w:type="gramStart"/>
            <w:r>
              <w:rPr>
                <w:rFonts w:hint="eastAsia" w:cs="Arial"/>
                <w:sz w:val="16"/>
                <w:szCs w:val="16"/>
                <w:lang w:val="en-GB" w:eastAsia="zh-CN"/>
              </w:rPr>
              <w:t>Co.,Ltd</w:t>
            </w:r>
            <w:proofErr w:type="gramEnd"/>
          </w:p>
        </w:tc>
        <w:tc>
          <w:tcPr>
            <w:tcW w:w="818" w:type="pct"/>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tcMar/>
          </w:tcPr>
          <w:p w:rsidRPr="001B348A" w:rsidR="00C66849" w:rsidP="00C66849" w:rsidRDefault="00C66849" w14:paraId="4503DDE2" w14:textId="616B1745">
            <w:pPr>
              <w:suppressAutoHyphens/>
              <w:spacing w:line="276" w:lineRule="auto"/>
              <w:jc w:val="center"/>
              <w:rPr>
                <w:rFonts w:eastAsia="SimSun" w:cs="Arial"/>
                <w:sz w:val="16"/>
                <w:szCs w:val="16"/>
                <w:lang w:val="en-GB" w:eastAsia="zh-CN"/>
              </w:rPr>
            </w:pPr>
            <w:r w:rsidRPr="001B348A">
              <w:rPr>
                <w:rFonts w:eastAsia="SimSun" w:cs="Arial"/>
                <w:sz w:val="16"/>
                <w:szCs w:val="16"/>
                <w:lang w:val="en-GB"/>
              </w:rPr>
              <w:t>….</w:t>
            </w:r>
            <w:r w:rsidRPr="001B348A">
              <w:rPr>
                <w:rFonts w:hint="eastAsia" w:eastAsia="SimSun" w:cs="Arial"/>
                <w:sz w:val="16"/>
                <w:szCs w:val="16"/>
                <w:lang w:val="en-GB" w:eastAsia="zh-CN"/>
              </w:rPr>
              <w:t>14g</w:t>
            </w:r>
          </w:p>
        </w:tc>
        <w:tc>
          <w:tcPr>
            <w:tcW w:w="907" w:type="pct"/>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tcMar/>
          </w:tcPr>
          <w:p w:rsidRPr="003C2CDB" w:rsidR="00C66849" w:rsidP="00C66849" w:rsidRDefault="00C66849" w14:paraId="0E27B00A" w14:textId="52CA43F1">
            <w:pPr>
              <w:suppressAutoHyphens/>
              <w:spacing w:line="276" w:lineRule="auto"/>
              <w:rPr>
                <w:rFonts w:eastAsia="SimSun" w:cs="Arial"/>
                <w:sz w:val="16"/>
                <w:szCs w:val="16"/>
                <w:lang w:val="en-GB" w:eastAsia="zh-CN"/>
              </w:rPr>
            </w:pPr>
            <w:r w:rsidRPr="003C2CDB">
              <w:rPr>
                <w:rFonts w:hint="eastAsia" w:eastAsia="SimSun" w:cs="Arial"/>
                <w:sz w:val="16"/>
                <w:szCs w:val="16"/>
                <w:lang w:val="en-GB" w:eastAsia="zh-CN"/>
              </w:rPr>
              <w:t xml:space="preserve">       Die casting </w:t>
            </w:r>
          </w:p>
        </w:tc>
      </w:tr>
      <w:tr w:rsidRPr="00973C13" w:rsidR="00C66849" w:rsidTr="1303CB77" w14:paraId="60061E4C" w14:textId="77777777">
        <w:trPr>
          <w:cantSplit/>
          <w:trHeight w:val="170"/>
        </w:trPr>
        <w:tc>
          <w:tcPr>
            <w:tcW w:w="1144" w:type="pct"/>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tcMar/>
          </w:tcPr>
          <w:p w:rsidRPr="00973C13" w:rsidR="00C66849" w:rsidP="00C66849" w:rsidRDefault="00C66849" w14:paraId="44EAFD9C" w14:textId="72B51595">
            <w:pPr>
              <w:suppressAutoHyphens/>
              <w:spacing w:line="276" w:lineRule="auto"/>
              <w:jc w:val="center"/>
              <w:rPr>
                <w:rFonts w:eastAsia="SimSun" w:cs="Arial"/>
                <w:sz w:val="16"/>
                <w:szCs w:val="16"/>
                <w:lang w:val="en-GB" w:eastAsia="zh-CN"/>
              </w:rPr>
            </w:pPr>
            <w:r>
              <w:rPr>
                <w:rFonts w:hint="eastAsia" w:eastAsia="SimSun" w:cs="Arial"/>
                <w:sz w:val="16"/>
                <w:szCs w:val="16"/>
                <w:lang w:val="en-GB" w:eastAsia="zh-CN"/>
              </w:rPr>
              <w:t>watch glass</w:t>
            </w:r>
          </w:p>
        </w:tc>
        <w:tc>
          <w:tcPr>
            <w:tcW w:w="1132" w:type="pct"/>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tcMar/>
          </w:tcPr>
          <w:p w:rsidRPr="00973C13" w:rsidR="00C66849" w:rsidP="00C66849" w:rsidRDefault="00C66849" w14:paraId="4B94D5A5" w14:textId="685E0A0B">
            <w:pPr>
              <w:suppressAutoHyphens/>
              <w:spacing w:line="276" w:lineRule="auto"/>
              <w:jc w:val="center"/>
              <w:rPr>
                <w:rFonts w:eastAsia="SimSun" w:cs="Arial"/>
                <w:sz w:val="16"/>
                <w:szCs w:val="16"/>
                <w:lang w:val="en-GB" w:eastAsia="zh-CN"/>
              </w:rPr>
            </w:pPr>
            <w:r>
              <w:rPr>
                <w:rFonts w:hint="eastAsia" w:eastAsia="SimSun" w:cs="Arial"/>
                <w:sz w:val="16"/>
                <w:szCs w:val="16"/>
                <w:lang w:val="en-GB" w:eastAsia="zh-CN"/>
              </w:rPr>
              <w:t>glass</w:t>
            </w:r>
          </w:p>
        </w:tc>
        <w:tc>
          <w:tcPr>
            <w:tcW w:w="999" w:type="pct"/>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tcMar/>
          </w:tcPr>
          <w:p w:rsidRPr="00973C13" w:rsidR="00C66849" w:rsidP="00C66849" w:rsidRDefault="00C66849" w14:paraId="3DEEC669" w14:textId="7D468176">
            <w:pPr>
              <w:suppressAutoHyphens/>
              <w:spacing w:line="276" w:lineRule="auto"/>
              <w:jc w:val="center"/>
              <w:rPr>
                <w:rFonts w:eastAsia="SimSun" w:cs="Arial"/>
                <w:sz w:val="16"/>
                <w:szCs w:val="16"/>
                <w:lang w:val="en-GB"/>
              </w:rPr>
            </w:pPr>
            <w:r>
              <w:rPr>
                <w:rFonts w:hint="eastAsia" w:cs="Arial"/>
                <w:sz w:val="16"/>
                <w:szCs w:val="16"/>
                <w:lang w:val="en-GB" w:eastAsia="zh-CN"/>
              </w:rPr>
              <w:t xml:space="preserve">Dongguan Huiming Optical Technology </w:t>
            </w:r>
            <w:proofErr w:type="spellStart"/>
            <w:proofErr w:type="gramStart"/>
            <w:r>
              <w:rPr>
                <w:rFonts w:hint="eastAsia" w:cs="Arial"/>
                <w:sz w:val="16"/>
                <w:szCs w:val="16"/>
                <w:lang w:val="en-GB" w:eastAsia="zh-CN"/>
              </w:rPr>
              <w:t>Co.Ltd</w:t>
            </w:r>
            <w:proofErr w:type="spellEnd"/>
            <w:proofErr w:type="gramEnd"/>
          </w:p>
        </w:tc>
        <w:tc>
          <w:tcPr>
            <w:tcW w:w="818" w:type="pct"/>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tcMar/>
          </w:tcPr>
          <w:p w:rsidRPr="001B348A" w:rsidR="00C66849" w:rsidP="00C66849" w:rsidRDefault="00C66849" w14:paraId="3656B9AB" w14:textId="5CBAF054">
            <w:pPr>
              <w:suppressAutoHyphens/>
              <w:spacing w:line="276" w:lineRule="auto"/>
              <w:jc w:val="center"/>
              <w:rPr>
                <w:rFonts w:eastAsia="SimSun" w:cs="Arial"/>
                <w:sz w:val="16"/>
                <w:szCs w:val="16"/>
                <w:lang w:val="en-GB" w:eastAsia="zh-CN"/>
              </w:rPr>
            </w:pPr>
            <w:r w:rsidRPr="001B348A">
              <w:rPr>
                <w:rFonts w:hint="eastAsia" w:eastAsia="SimSun" w:cs="Arial"/>
                <w:sz w:val="16"/>
                <w:szCs w:val="16"/>
                <w:lang w:val="en-GB" w:eastAsia="zh-CN"/>
              </w:rPr>
              <w:t>10g</w:t>
            </w:r>
          </w:p>
        </w:tc>
        <w:tc>
          <w:tcPr>
            <w:tcW w:w="907" w:type="pct"/>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tcMar/>
          </w:tcPr>
          <w:p w:rsidRPr="003C2CDB" w:rsidR="00C66849" w:rsidP="00C66849" w:rsidRDefault="00C66849" w14:paraId="45FB0818" w14:textId="61EF7F08">
            <w:pPr>
              <w:suppressAutoHyphens/>
              <w:spacing w:line="276" w:lineRule="auto"/>
              <w:jc w:val="center"/>
              <w:rPr>
                <w:rFonts w:eastAsia="SimSun" w:cs="Arial"/>
                <w:sz w:val="16"/>
                <w:szCs w:val="16"/>
                <w:lang w:val="en-GB" w:eastAsia="zh-CN"/>
              </w:rPr>
            </w:pPr>
            <w:r w:rsidRPr="003C2CDB">
              <w:rPr>
                <w:rFonts w:hint="eastAsia" w:eastAsia="SimSun" w:cs="Arial"/>
                <w:sz w:val="16"/>
                <w:szCs w:val="16"/>
                <w:lang w:val="en-GB" w:eastAsia="zh-CN"/>
              </w:rPr>
              <w:t>purchasing</w:t>
            </w:r>
          </w:p>
        </w:tc>
      </w:tr>
      <w:tr w:rsidRPr="00973C13" w:rsidR="00C66849" w:rsidTr="1303CB77" w14:paraId="049F31CB" w14:textId="77777777">
        <w:trPr>
          <w:cantSplit/>
          <w:trHeight w:val="170"/>
        </w:trPr>
        <w:tc>
          <w:tcPr>
            <w:tcW w:w="1144" w:type="pct"/>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tcMar/>
          </w:tcPr>
          <w:p w:rsidRPr="00973C13" w:rsidR="00C66849" w:rsidP="00C66849" w:rsidRDefault="00C66849" w14:paraId="53128261" w14:textId="24F9D22B">
            <w:pPr>
              <w:suppressAutoHyphens/>
              <w:spacing w:line="276" w:lineRule="auto"/>
              <w:jc w:val="center"/>
              <w:rPr>
                <w:rFonts w:eastAsia="SimSun" w:cs="Arial"/>
                <w:sz w:val="16"/>
                <w:szCs w:val="16"/>
                <w:lang w:val="en-GB" w:eastAsia="zh-CN"/>
              </w:rPr>
            </w:pPr>
            <w:r>
              <w:rPr>
                <w:rFonts w:hint="eastAsia" w:eastAsia="SimSun" w:cs="Arial"/>
                <w:sz w:val="16"/>
                <w:szCs w:val="16"/>
                <w:lang w:val="en-GB" w:eastAsia="zh-CN"/>
              </w:rPr>
              <w:t>watch back</w:t>
            </w:r>
          </w:p>
        </w:tc>
        <w:tc>
          <w:tcPr>
            <w:tcW w:w="1132" w:type="pct"/>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tcMar/>
          </w:tcPr>
          <w:p w:rsidRPr="00973C13" w:rsidR="00C66849" w:rsidP="00C66849" w:rsidRDefault="00C66849" w14:paraId="62486C05" w14:textId="06B812AF">
            <w:pPr>
              <w:suppressAutoHyphens/>
              <w:spacing w:line="276" w:lineRule="auto"/>
              <w:jc w:val="center"/>
              <w:rPr>
                <w:rFonts w:eastAsia="SimSun" w:cs="Arial"/>
                <w:sz w:val="16"/>
                <w:szCs w:val="16"/>
                <w:lang w:val="en-GB" w:eastAsia="zh-CN"/>
              </w:rPr>
            </w:pPr>
            <w:r>
              <w:rPr>
                <w:rFonts w:hint="eastAsia" w:eastAsia="SimSun" w:cs="Arial"/>
                <w:sz w:val="16"/>
                <w:szCs w:val="16"/>
                <w:lang w:val="en-GB" w:eastAsia="zh-CN"/>
              </w:rPr>
              <w:t>ABS</w:t>
            </w:r>
          </w:p>
        </w:tc>
        <w:tc>
          <w:tcPr>
            <w:tcW w:w="999" w:type="pct"/>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tcMar/>
          </w:tcPr>
          <w:p w:rsidRPr="00973C13" w:rsidR="00C66849" w:rsidP="00C66849" w:rsidRDefault="00C66849" w14:paraId="4101652C" w14:textId="14E17D76">
            <w:pPr>
              <w:suppressAutoHyphens/>
              <w:spacing w:line="276" w:lineRule="auto"/>
              <w:jc w:val="center"/>
              <w:rPr>
                <w:rFonts w:eastAsia="SimSun" w:cs="Arial"/>
                <w:sz w:val="16"/>
                <w:szCs w:val="16"/>
                <w:lang w:val="en-GB"/>
              </w:rPr>
            </w:pPr>
            <w:r>
              <w:rPr>
                <w:rFonts w:hint="eastAsia" w:cs="Arial"/>
                <w:sz w:val="16"/>
                <w:szCs w:val="16"/>
                <w:lang w:val="en-GB" w:eastAsia="zh-CN"/>
              </w:rPr>
              <w:t xml:space="preserve">Shenzhen </w:t>
            </w:r>
            <w:proofErr w:type="spellStart"/>
            <w:r>
              <w:rPr>
                <w:rFonts w:hint="eastAsia" w:cs="Arial"/>
                <w:sz w:val="16"/>
                <w:szCs w:val="16"/>
                <w:lang w:val="en-GB" w:eastAsia="zh-CN"/>
              </w:rPr>
              <w:t>Kailizhuo</w:t>
            </w:r>
            <w:proofErr w:type="spellEnd"/>
            <w:r>
              <w:rPr>
                <w:rFonts w:hint="eastAsia" w:cs="Arial"/>
                <w:sz w:val="16"/>
                <w:szCs w:val="16"/>
                <w:lang w:val="en-GB" w:eastAsia="zh-CN"/>
              </w:rPr>
              <w:t xml:space="preserve"> Technology </w:t>
            </w:r>
            <w:proofErr w:type="gramStart"/>
            <w:r>
              <w:rPr>
                <w:rFonts w:hint="eastAsia" w:cs="Arial"/>
                <w:sz w:val="16"/>
                <w:szCs w:val="16"/>
                <w:lang w:val="en-GB" w:eastAsia="zh-CN"/>
              </w:rPr>
              <w:t>Co.,Ltd</w:t>
            </w:r>
            <w:proofErr w:type="gramEnd"/>
          </w:p>
        </w:tc>
        <w:tc>
          <w:tcPr>
            <w:tcW w:w="818" w:type="pct"/>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tcMar/>
          </w:tcPr>
          <w:p w:rsidRPr="00973C13" w:rsidR="00C66849" w:rsidP="00C66849" w:rsidRDefault="00C66849" w14:paraId="4B99056E" w14:textId="5E15BBB2">
            <w:pPr>
              <w:suppressAutoHyphens/>
              <w:spacing w:line="276" w:lineRule="auto"/>
              <w:jc w:val="center"/>
              <w:rPr>
                <w:rFonts w:eastAsia="SimSun" w:cs="Arial"/>
                <w:sz w:val="16"/>
                <w:szCs w:val="16"/>
                <w:highlight w:val="lightGray"/>
                <w:lang w:val="en-GB" w:eastAsia="zh-CN"/>
              </w:rPr>
            </w:pPr>
            <w:r>
              <w:rPr>
                <w:rFonts w:hint="eastAsia" w:eastAsia="SimSun" w:cs="Arial"/>
                <w:sz w:val="16"/>
                <w:szCs w:val="16"/>
                <w:highlight w:val="lightGray"/>
                <w:lang w:val="en-GB" w:eastAsia="zh-CN"/>
              </w:rPr>
              <w:t>&lt;1g</w:t>
            </w:r>
          </w:p>
        </w:tc>
        <w:tc>
          <w:tcPr>
            <w:tcW w:w="907" w:type="pct"/>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tcMar/>
          </w:tcPr>
          <w:p w:rsidRPr="003C2CDB" w:rsidR="00C66849" w:rsidP="00C66849" w:rsidRDefault="00C66849" w14:paraId="1299C43A" w14:textId="332DBC64">
            <w:pPr>
              <w:suppressAutoHyphens/>
              <w:spacing w:line="276" w:lineRule="auto"/>
              <w:jc w:val="center"/>
              <w:rPr>
                <w:rFonts w:eastAsia="SimSun" w:cs="Arial"/>
                <w:sz w:val="16"/>
                <w:szCs w:val="16"/>
                <w:lang w:val="en-GB" w:eastAsia="zh-CN"/>
              </w:rPr>
            </w:pPr>
            <w:r w:rsidRPr="003C2CDB">
              <w:rPr>
                <w:rFonts w:eastAsia="SimSun" w:cs="Arial"/>
                <w:sz w:val="16"/>
                <w:szCs w:val="16"/>
                <w:lang w:val="en-GB" w:eastAsia="zh-CN"/>
              </w:rPr>
              <w:t>I</w:t>
            </w:r>
            <w:r w:rsidRPr="003C2CDB">
              <w:rPr>
                <w:rFonts w:hint="eastAsia" w:eastAsia="SimSun" w:cs="Arial"/>
                <w:sz w:val="16"/>
                <w:szCs w:val="16"/>
                <w:lang w:val="en-GB" w:eastAsia="zh-CN"/>
              </w:rPr>
              <w:t xml:space="preserve">njection </w:t>
            </w:r>
          </w:p>
        </w:tc>
      </w:tr>
      <w:tr w:rsidRPr="00973C13" w:rsidR="00C66849" w:rsidTr="1303CB77" w14:paraId="4DDBEF00" w14:textId="77777777">
        <w:trPr>
          <w:cantSplit/>
          <w:trHeight w:val="170"/>
        </w:trPr>
        <w:tc>
          <w:tcPr>
            <w:tcW w:w="1144" w:type="pct"/>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tcMar/>
          </w:tcPr>
          <w:p w:rsidRPr="00973C13" w:rsidR="00C66849" w:rsidP="00C66849" w:rsidRDefault="00C66849" w14:paraId="3461D779" w14:textId="1B1CE473">
            <w:pPr>
              <w:suppressAutoHyphens/>
              <w:spacing w:line="276" w:lineRule="auto"/>
              <w:jc w:val="center"/>
              <w:rPr>
                <w:rFonts w:eastAsia="SimSun" w:cs="Arial"/>
                <w:sz w:val="16"/>
                <w:szCs w:val="16"/>
                <w:lang w:val="en-GB" w:eastAsia="zh-CN"/>
              </w:rPr>
            </w:pPr>
            <w:r>
              <w:rPr>
                <w:rFonts w:hint="eastAsia" w:eastAsia="SimSun" w:cs="Arial"/>
                <w:sz w:val="16"/>
                <w:szCs w:val="16"/>
                <w:lang w:val="en-GB" w:eastAsia="zh-CN"/>
              </w:rPr>
              <w:t>watch screen</w:t>
            </w:r>
          </w:p>
        </w:tc>
        <w:tc>
          <w:tcPr>
            <w:tcW w:w="1132" w:type="pct"/>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tcMar/>
          </w:tcPr>
          <w:p w:rsidRPr="00973C13" w:rsidR="00C66849" w:rsidP="00C66849" w:rsidRDefault="00C66849" w14:paraId="3CF2D8B6" w14:textId="44475870">
            <w:pPr>
              <w:suppressAutoHyphens/>
              <w:spacing w:line="276" w:lineRule="auto"/>
              <w:jc w:val="center"/>
              <w:rPr>
                <w:rFonts w:eastAsia="SimSun" w:cs="Arial"/>
                <w:sz w:val="16"/>
                <w:szCs w:val="16"/>
                <w:lang w:val="en-GB" w:eastAsia="zh-CN"/>
              </w:rPr>
            </w:pPr>
            <w:proofErr w:type="spellStart"/>
            <w:r>
              <w:rPr>
                <w:rFonts w:hint="eastAsia" w:eastAsia="SimSun" w:cs="Arial"/>
                <w:sz w:val="16"/>
                <w:szCs w:val="16"/>
                <w:lang w:val="en-GB" w:eastAsia="zh-CN"/>
              </w:rPr>
              <w:t>glass+liquid</w:t>
            </w:r>
            <w:proofErr w:type="spellEnd"/>
            <w:r>
              <w:rPr>
                <w:rFonts w:hint="eastAsia" w:eastAsia="SimSun" w:cs="Arial"/>
                <w:sz w:val="16"/>
                <w:szCs w:val="16"/>
                <w:lang w:val="en-GB" w:eastAsia="zh-CN"/>
              </w:rPr>
              <w:t xml:space="preserve"> crystal +multi-layer optical films</w:t>
            </w:r>
          </w:p>
        </w:tc>
        <w:tc>
          <w:tcPr>
            <w:tcW w:w="999" w:type="pct"/>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tcMar/>
          </w:tcPr>
          <w:p w:rsidRPr="00973C13" w:rsidR="00C66849" w:rsidP="00C66849" w:rsidRDefault="00C66849" w14:paraId="0FB78278" w14:textId="2996D96E">
            <w:pPr>
              <w:suppressAutoHyphens/>
              <w:spacing w:line="276" w:lineRule="auto"/>
              <w:jc w:val="center"/>
              <w:rPr>
                <w:rFonts w:eastAsia="SimSun" w:cs="Arial"/>
                <w:sz w:val="16"/>
                <w:szCs w:val="16"/>
                <w:lang w:val="en-GB"/>
              </w:rPr>
            </w:pPr>
            <w:r>
              <w:rPr>
                <w:rFonts w:hint="eastAsia" w:cs="Arial"/>
                <w:sz w:val="16"/>
                <w:szCs w:val="16"/>
                <w:lang w:val="en-GB" w:eastAsia="zh-CN"/>
              </w:rPr>
              <w:t xml:space="preserve">Shenzhen </w:t>
            </w:r>
            <w:proofErr w:type="spellStart"/>
            <w:r>
              <w:rPr>
                <w:rFonts w:hint="eastAsia" w:cs="Arial"/>
                <w:sz w:val="16"/>
                <w:szCs w:val="16"/>
                <w:lang w:val="en-GB" w:eastAsia="zh-CN"/>
              </w:rPr>
              <w:t>Jinyicheng</w:t>
            </w:r>
            <w:proofErr w:type="spellEnd"/>
            <w:r>
              <w:rPr>
                <w:rFonts w:hint="eastAsia" w:cs="Arial"/>
                <w:sz w:val="16"/>
                <w:szCs w:val="16"/>
                <w:lang w:val="en-GB" w:eastAsia="zh-CN"/>
              </w:rPr>
              <w:t xml:space="preserve"> Electronics </w:t>
            </w:r>
            <w:proofErr w:type="gramStart"/>
            <w:r>
              <w:rPr>
                <w:rFonts w:hint="eastAsia" w:cs="Arial"/>
                <w:sz w:val="16"/>
                <w:szCs w:val="16"/>
                <w:lang w:val="en-GB" w:eastAsia="zh-CN"/>
              </w:rPr>
              <w:t>Co.,Ltd</w:t>
            </w:r>
            <w:proofErr w:type="gramEnd"/>
          </w:p>
        </w:tc>
        <w:tc>
          <w:tcPr>
            <w:tcW w:w="818" w:type="pct"/>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tcMar/>
          </w:tcPr>
          <w:p w:rsidRPr="00973C13" w:rsidR="00C66849" w:rsidP="00C66849" w:rsidRDefault="00C66849" w14:paraId="1FC39945" w14:textId="4772D108">
            <w:pPr>
              <w:suppressAutoHyphens/>
              <w:spacing w:line="276" w:lineRule="auto"/>
              <w:jc w:val="center"/>
              <w:rPr>
                <w:rFonts w:eastAsia="SimSun" w:cs="Arial"/>
                <w:sz w:val="16"/>
                <w:szCs w:val="16"/>
                <w:highlight w:val="lightGray"/>
                <w:lang w:val="en-GB" w:eastAsia="zh-CN"/>
              </w:rPr>
            </w:pPr>
            <w:r>
              <w:rPr>
                <w:rFonts w:hint="eastAsia" w:eastAsia="SimSun" w:cs="Arial"/>
                <w:sz w:val="16"/>
                <w:szCs w:val="16"/>
                <w:highlight w:val="lightGray"/>
                <w:lang w:val="en-GB" w:eastAsia="zh-CN"/>
              </w:rPr>
              <w:t>2g</w:t>
            </w:r>
          </w:p>
        </w:tc>
        <w:tc>
          <w:tcPr>
            <w:tcW w:w="907" w:type="pct"/>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tcMar/>
          </w:tcPr>
          <w:p w:rsidRPr="003C2CDB" w:rsidR="00C66849" w:rsidP="00C66849" w:rsidRDefault="00C66849" w14:paraId="0562CB0E" w14:textId="7312E804">
            <w:pPr>
              <w:suppressAutoHyphens/>
              <w:spacing w:line="276" w:lineRule="auto"/>
              <w:jc w:val="center"/>
              <w:rPr>
                <w:rFonts w:eastAsia="SimSun" w:cs="Arial"/>
                <w:sz w:val="16"/>
                <w:szCs w:val="16"/>
                <w:lang w:val="en-GB" w:eastAsia="zh-CN"/>
              </w:rPr>
            </w:pPr>
            <w:r w:rsidRPr="003C2CDB">
              <w:rPr>
                <w:rFonts w:hint="eastAsia" w:eastAsia="SimSun" w:cs="Arial"/>
                <w:sz w:val="16"/>
                <w:szCs w:val="16"/>
                <w:lang w:val="en-GB" w:eastAsia="zh-CN"/>
              </w:rPr>
              <w:t>purchasing</w:t>
            </w:r>
          </w:p>
        </w:tc>
      </w:tr>
      <w:tr w:rsidRPr="00973C13" w:rsidR="00C66849" w:rsidTr="1303CB77" w14:paraId="34CE0A41" w14:textId="77777777">
        <w:trPr>
          <w:cantSplit/>
          <w:trHeight w:val="170"/>
        </w:trPr>
        <w:tc>
          <w:tcPr>
            <w:tcW w:w="1144" w:type="pct"/>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tcMar/>
          </w:tcPr>
          <w:p w:rsidRPr="00973C13" w:rsidR="00C66849" w:rsidP="00C66849" w:rsidRDefault="00C66849" w14:paraId="62EBF3C5" w14:textId="09495C40">
            <w:pPr>
              <w:suppressAutoHyphens/>
              <w:spacing w:line="276" w:lineRule="auto"/>
              <w:jc w:val="center"/>
              <w:rPr>
                <w:rFonts w:eastAsia="SimSun" w:cs="Arial"/>
                <w:sz w:val="16"/>
                <w:szCs w:val="16"/>
                <w:lang w:val="en-GB" w:eastAsia="zh-CN"/>
              </w:rPr>
            </w:pPr>
            <w:r>
              <w:rPr>
                <w:rFonts w:hint="eastAsia" w:eastAsia="SimSun" w:cs="Arial"/>
                <w:sz w:val="16"/>
                <w:szCs w:val="16"/>
                <w:lang w:val="en-GB" w:eastAsia="zh-CN"/>
              </w:rPr>
              <w:t>strap</w:t>
            </w:r>
          </w:p>
        </w:tc>
        <w:tc>
          <w:tcPr>
            <w:tcW w:w="1132" w:type="pct"/>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tcMar/>
          </w:tcPr>
          <w:p w:rsidRPr="00973C13" w:rsidR="00C66849" w:rsidP="00C66849" w:rsidRDefault="00C66849" w14:paraId="6D98A12B" w14:textId="4A34258E">
            <w:pPr>
              <w:suppressAutoHyphens/>
              <w:spacing w:line="276" w:lineRule="auto"/>
              <w:jc w:val="center"/>
              <w:rPr>
                <w:rFonts w:eastAsia="SimSun" w:cs="Arial"/>
                <w:sz w:val="16"/>
                <w:szCs w:val="16"/>
                <w:lang w:val="en-GB" w:eastAsia="zh-CN"/>
              </w:rPr>
            </w:pPr>
            <w:r>
              <w:rPr>
                <w:rFonts w:hint="eastAsia" w:eastAsia="SimSun" w:cs="Arial"/>
                <w:sz w:val="16"/>
                <w:szCs w:val="16"/>
                <w:lang w:val="en-GB" w:eastAsia="zh-CN"/>
              </w:rPr>
              <w:t>silicone</w:t>
            </w:r>
          </w:p>
        </w:tc>
        <w:tc>
          <w:tcPr>
            <w:tcW w:w="999" w:type="pct"/>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tcMar/>
          </w:tcPr>
          <w:p w:rsidRPr="00973C13" w:rsidR="00C66849" w:rsidP="00C66849" w:rsidRDefault="00C66849" w14:paraId="2946DB82" w14:textId="1B202854">
            <w:pPr>
              <w:suppressAutoHyphens/>
              <w:spacing w:line="276" w:lineRule="auto"/>
              <w:jc w:val="center"/>
              <w:rPr>
                <w:rFonts w:eastAsia="SimSun" w:cs="Arial"/>
                <w:sz w:val="16"/>
                <w:szCs w:val="16"/>
                <w:lang w:val="en-GB"/>
              </w:rPr>
            </w:pPr>
            <w:r>
              <w:rPr>
                <w:rFonts w:hint="eastAsia" w:cs="Arial"/>
                <w:sz w:val="16"/>
                <w:szCs w:val="16"/>
                <w:lang w:val="en-GB" w:eastAsia="zh-CN"/>
              </w:rPr>
              <w:t xml:space="preserve">Shenzhen </w:t>
            </w:r>
            <w:proofErr w:type="spellStart"/>
            <w:r>
              <w:rPr>
                <w:rFonts w:hint="eastAsia" w:cs="Arial"/>
                <w:sz w:val="16"/>
                <w:szCs w:val="16"/>
                <w:lang w:val="en-GB" w:eastAsia="zh-CN"/>
              </w:rPr>
              <w:t>Weijie</w:t>
            </w:r>
            <w:proofErr w:type="spellEnd"/>
            <w:r>
              <w:rPr>
                <w:rFonts w:hint="eastAsia" w:cs="Arial"/>
                <w:sz w:val="16"/>
                <w:szCs w:val="16"/>
                <w:lang w:val="en-GB" w:eastAsia="zh-CN"/>
              </w:rPr>
              <w:t xml:space="preserve"> Silicone products </w:t>
            </w:r>
            <w:proofErr w:type="gramStart"/>
            <w:r>
              <w:rPr>
                <w:rFonts w:hint="eastAsia" w:cs="Arial"/>
                <w:sz w:val="16"/>
                <w:szCs w:val="16"/>
                <w:lang w:val="en-GB" w:eastAsia="zh-CN"/>
              </w:rPr>
              <w:t>Co.,Ltd</w:t>
            </w:r>
            <w:proofErr w:type="gramEnd"/>
          </w:p>
        </w:tc>
        <w:tc>
          <w:tcPr>
            <w:tcW w:w="818" w:type="pct"/>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tcMar/>
          </w:tcPr>
          <w:p w:rsidRPr="00973C13" w:rsidR="00C66849" w:rsidP="00C66849" w:rsidRDefault="00C66849" w14:paraId="5997CC1D" w14:textId="2C2C6EE4">
            <w:pPr>
              <w:suppressAutoHyphens/>
              <w:spacing w:line="276" w:lineRule="auto"/>
              <w:jc w:val="center"/>
              <w:rPr>
                <w:rFonts w:eastAsia="SimSun" w:cs="Arial"/>
                <w:sz w:val="16"/>
                <w:szCs w:val="16"/>
                <w:highlight w:val="lightGray"/>
                <w:lang w:val="en-GB" w:eastAsia="zh-CN"/>
              </w:rPr>
            </w:pPr>
            <w:r>
              <w:rPr>
                <w:rFonts w:hint="eastAsia" w:eastAsia="SimSun" w:cs="Arial"/>
                <w:sz w:val="16"/>
                <w:szCs w:val="16"/>
                <w:highlight w:val="lightGray"/>
                <w:lang w:val="en-GB" w:eastAsia="zh-CN"/>
              </w:rPr>
              <w:t>12</w:t>
            </w:r>
          </w:p>
        </w:tc>
        <w:tc>
          <w:tcPr>
            <w:tcW w:w="907" w:type="pct"/>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tcMar/>
          </w:tcPr>
          <w:p w:rsidRPr="003C2CDB" w:rsidR="00C66849" w:rsidP="00C66849" w:rsidRDefault="00C66849" w14:paraId="110FFD37" w14:textId="7474E7CA">
            <w:pPr>
              <w:suppressAutoHyphens/>
              <w:spacing w:line="276" w:lineRule="auto"/>
              <w:jc w:val="center"/>
              <w:rPr>
                <w:rFonts w:eastAsia="SimSun" w:cs="Arial"/>
                <w:sz w:val="16"/>
                <w:szCs w:val="16"/>
                <w:lang w:val="en-GB" w:eastAsia="zh-CN"/>
              </w:rPr>
            </w:pPr>
            <w:r w:rsidRPr="003C2CDB">
              <w:rPr>
                <w:rFonts w:hint="eastAsia" w:eastAsia="SimSun" w:cs="Arial"/>
                <w:sz w:val="16"/>
                <w:szCs w:val="16"/>
                <w:lang w:val="en-GB" w:eastAsia="zh-CN"/>
              </w:rPr>
              <w:t>injection</w:t>
            </w:r>
          </w:p>
        </w:tc>
      </w:tr>
      <w:tr w:rsidRPr="00973C13" w:rsidR="00C66849" w:rsidTr="1303CB77" w14:paraId="6B699379" w14:textId="77777777">
        <w:trPr>
          <w:cantSplit/>
          <w:trHeight w:val="170"/>
        </w:trPr>
        <w:tc>
          <w:tcPr>
            <w:tcW w:w="1144" w:type="pct"/>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tcMar/>
          </w:tcPr>
          <w:p w:rsidRPr="00973C13" w:rsidR="00C66849" w:rsidP="00C66849" w:rsidRDefault="00C66849" w14:paraId="3FE9F23F" w14:textId="115878FD">
            <w:pPr>
              <w:suppressAutoHyphens/>
              <w:spacing w:line="276" w:lineRule="auto"/>
              <w:jc w:val="center"/>
              <w:rPr>
                <w:rFonts w:eastAsia="SimSun" w:cs="Arial"/>
                <w:sz w:val="16"/>
                <w:szCs w:val="16"/>
                <w:lang w:val="en-GB" w:eastAsia="zh-CN"/>
              </w:rPr>
            </w:pPr>
            <w:r>
              <w:rPr>
                <w:rFonts w:hint="eastAsia" w:eastAsia="SimSun" w:cs="Arial"/>
                <w:sz w:val="16"/>
                <w:szCs w:val="16"/>
                <w:lang w:val="en-GB" w:eastAsia="zh-CN"/>
              </w:rPr>
              <w:t>buckle</w:t>
            </w:r>
          </w:p>
        </w:tc>
        <w:tc>
          <w:tcPr>
            <w:tcW w:w="1132" w:type="pct"/>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tcMar/>
          </w:tcPr>
          <w:p w:rsidRPr="00973C13" w:rsidR="00C66849" w:rsidP="00C66849" w:rsidRDefault="00C66849" w14:paraId="1F72F646" w14:textId="2171DB45">
            <w:pPr>
              <w:suppressAutoHyphens/>
              <w:spacing w:line="276" w:lineRule="auto"/>
              <w:jc w:val="center"/>
              <w:rPr>
                <w:rFonts w:eastAsia="SimSun" w:cs="Arial"/>
                <w:sz w:val="16"/>
                <w:szCs w:val="16"/>
                <w:lang w:val="en-GB" w:eastAsia="zh-CN"/>
              </w:rPr>
            </w:pPr>
            <w:proofErr w:type="spellStart"/>
            <w:r>
              <w:rPr>
                <w:rFonts w:eastAsia="SimSun" w:cs="Arial"/>
                <w:sz w:val="16"/>
                <w:szCs w:val="16"/>
                <w:lang w:val="en-GB" w:eastAsia="zh-CN"/>
              </w:rPr>
              <w:t>A</w:t>
            </w:r>
            <w:r>
              <w:rPr>
                <w:rFonts w:hint="eastAsia" w:eastAsia="SimSun" w:cs="Arial"/>
                <w:sz w:val="16"/>
                <w:szCs w:val="16"/>
                <w:lang w:val="en-GB" w:eastAsia="zh-CN"/>
              </w:rPr>
              <w:t>luminum</w:t>
            </w:r>
            <w:proofErr w:type="spellEnd"/>
            <w:r>
              <w:rPr>
                <w:rFonts w:hint="eastAsia" w:eastAsia="SimSun" w:cs="Arial"/>
                <w:sz w:val="16"/>
                <w:szCs w:val="16"/>
                <w:lang w:val="en-GB" w:eastAsia="zh-CN"/>
              </w:rPr>
              <w:t xml:space="preserve"> alloy</w:t>
            </w:r>
          </w:p>
        </w:tc>
        <w:tc>
          <w:tcPr>
            <w:tcW w:w="999" w:type="pct"/>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tcMar/>
          </w:tcPr>
          <w:p w:rsidRPr="00973C13" w:rsidR="00C66849" w:rsidP="00C66849" w:rsidRDefault="00C66849" w14:paraId="08CE6F91" w14:textId="3BB7F06A">
            <w:pPr>
              <w:suppressAutoHyphens/>
              <w:spacing w:line="276" w:lineRule="auto"/>
              <w:jc w:val="center"/>
              <w:rPr>
                <w:rFonts w:eastAsia="SimSun" w:cs="Arial"/>
                <w:sz w:val="16"/>
                <w:szCs w:val="16"/>
                <w:lang w:val="en-GB"/>
              </w:rPr>
            </w:pPr>
            <w:r>
              <w:rPr>
                <w:rFonts w:hint="eastAsia" w:cs="Arial"/>
                <w:sz w:val="16"/>
                <w:szCs w:val="16"/>
                <w:lang w:val="en-GB" w:eastAsia="zh-CN"/>
              </w:rPr>
              <w:t xml:space="preserve">Shenzhen </w:t>
            </w:r>
            <w:proofErr w:type="spellStart"/>
            <w:r>
              <w:rPr>
                <w:rFonts w:hint="eastAsia" w:cs="Arial"/>
                <w:sz w:val="16"/>
                <w:szCs w:val="16"/>
                <w:lang w:val="en-GB" w:eastAsia="zh-CN"/>
              </w:rPr>
              <w:t>Ruihang</w:t>
            </w:r>
            <w:proofErr w:type="spellEnd"/>
            <w:r>
              <w:rPr>
                <w:rFonts w:hint="eastAsia" w:cs="Arial"/>
                <w:sz w:val="16"/>
                <w:szCs w:val="16"/>
                <w:lang w:val="en-GB" w:eastAsia="zh-CN"/>
              </w:rPr>
              <w:t xml:space="preserve"> Watch </w:t>
            </w:r>
            <w:proofErr w:type="gramStart"/>
            <w:r>
              <w:rPr>
                <w:rFonts w:hint="eastAsia" w:cs="Arial"/>
                <w:sz w:val="16"/>
                <w:szCs w:val="16"/>
                <w:lang w:val="en-GB" w:eastAsia="zh-CN"/>
              </w:rPr>
              <w:t>Co.,Ltd</w:t>
            </w:r>
            <w:proofErr w:type="gramEnd"/>
          </w:p>
        </w:tc>
        <w:tc>
          <w:tcPr>
            <w:tcW w:w="818" w:type="pct"/>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tcMar/>
          </w:tcPr>
          <w:p w:rsidRPr="00973C13" w:rsidR="00C66849" w:rsidP="00C66849" w:rsidRDefault="00C66849" w14:paraId="61CDCEAD" w14:textId="3FA6EFA7">
            <w:pPr>
              <w:suppressAutoHyphens/>
              <w:spacing w:line="276" w:lineRule="auto"/>
              <w:jc w:val="center"/>
              <w:rPr>
                <w:rFonts w:eastAsia="SimSun" w:cs="Arial"/>
                <w:sz w:val="16"/>
                <w:szCs w:val="16"/>
                <w:highlight w:val="lightGray"/>
                <w:lang w:val="en-GB" w:eastAsia="zh-CN"/>
              </w:rPr>
            </w:pPr>
            <w:r>
              <w:rPr>
                <w:rFonts w:hint="eastAsia" w:eastAsia="SimSun" w:cs="Arial"/>
                <w:sz w:val="16"/>
                <w:szCs w:val="16"/>
                <w:highlight w:val="lightGray"/>
                <w:lang w:val="en-GB" w:eastAsia="zh-CN"/>
              </w:rPr>
              <w:t>2</w:t>
            </w:r>
          </w:p>
        </w:tc>
        <w:tc>
          <w:tcPr>
            <w:tcW w:w="907" w:type="pct"/>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tcMar/>
          </w:tcPr>
          <w:p w:rsidRPr="003C2CDB" w:rsidR="00C66849" w:rsidP="00C66849" w:rsidRDefault="00C66849" w14:paraId="6BB9E253" w14:textId="4E0A2FE2">
            <w:pPr>
              <w:suppressAutoHyphens/>
              <w:spacing w:line="276" w:lineRule="auto"/>
              <w:jc w:val="center"/>
              <w:rPr>
                <w:rFonts w:eastAsia="SimSun" w:cs="Arial"/>
                <w:sz w:val="16"/>
                <w:szCs w:val="16"/>
                <w:lang w:val="en-GB" w:eastAsia="zh-CN"/>
              </w:rPr>
            </w:pPr>
            <w:r w:rsidRPr="003C2CDB">
              <w:rPr>
                <w:rFonts w:hint="eastAsia" w:eastAsia="SimSun" w:cs="Arial"/>
                <w:sz w:val="16"/>
                <w:szCs w:val="16"/>
                <w:lang w:val="en-GB" w:eastAsia="zh-CN"/>
              </w:rPr>
              <w:t>stamping</w:t>
            </w:r>
          </w:p>
        </w:tc>
      </w:tr>
      <w:tr w:rsidRPr="00973C13" w:rsidR="00C66849" w:rsidTr="1303CB77" w14:paraId="23DE523C" w14:textId="77777777">
        <w:trPr>
          <w:cantSplit/>
          <w:trHeight w:val="137"/>
        </w:trPr>
        <w:tc>
          <w:tcPr>
            <w:tcW w:w="1144" w:type="pct"/>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tcMar/>
          </w:tcPr>
          <w:p w:rsidRPr="00680C1C" w:rsidR="00C66849" w:rsidP="00C66849" w:rsidRDefault="00C66849" w14:paraId="52E56223" w14:textId="553C7C22">
            <w:pPr>
              <w:suppressAutoHyphens/>
              <w:spacing w:line="276" w:lineRule="auto"/>
              <w:jc w:val="center"/>
              <w:rPr>
                <w:rFonts w:eastAsia="DengXian" w:cs="Arial"/>
                <w:sz w:val="16"/>
                <w:szCs w:val="16"/>
                <w:lang w:val="en-GB" w:eastAsia="zh-CN"/>
              </w:rPr>
            </w:pPr>
            <w:r>
              <w:rPr>
                <w:rFonts w:hint="eastAsia" w:eastAsia="DengXian" w:cs="Arial"/>
                <w:sz w:val="16"/>
                <w:szCs w:val="16"/>
                <w:lang w:val="en-GB" w:eastAsia="zh-CN"/>
              </w:rPr>
              <w:t>PCBA</w:t>
            </w:r>
          </w:p>
        </w:tc>
        <w:tc>
          <w:tcPr>
            <w:tcW w:w="1132" w:type="pct"/>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tcMar/>
          </w:tcPr>
          <w:p w:rsidRPr="002C73DF" w:rsidR="00C66849" w:rsidP="00C66849" w:rsidRDefault="00C66849" w14:paraId="07547A01" w14:textId="6C0341D0">
            <w:pPr>
              <w:suppressAutoHyphens/>
              <w:spacing w:line="276" w:lineRule="auto"/>
              <w:jc w:val="center"/>
              <w:rPr>
                <w:rFonts w:eastAsia="DengXian" w:cs="Arial"/>
                <w:sz w:val="16"/>
                <w:szCs w:val="16"/>
                <w:lang w:val="en-GB" w:eastAsia="zh-CN"/>
              </w:rPr>
            </w:pPr>
            <w:r>
              <w:rPr>
                <w:rFonts w:hint="eastAsia" w:eastAsia="DengXian" w:cs="Arial"/>
                <w:sz w:val="16"/>
                <w:szCs w:val="16"/>
                <w:lang w:val="en-GB" w:eastAsia="zh-CN"/>
              </w:rPr>
              <w:t xml:space="preserve">glass </w:t>
            </w:r>
            <w:proofErr w:type="spellStart"/>
            <w:r>
              <w:rPr>
                <w:rFonts w:hint="eastAsia" w:eastAsia="DengXian" w:cs="Arial"/>
                <w:sz w:val="16"/>
                <w:szCs w:val="16"/>
                <w:lang w:val="en-GB" w:eastAsia="zh-CN"/>
              </w:rPr>
              <w:t>fiber</w:t>
            </w:r>
            <w:proofErr w:type="spellEnd"/>
          </w:p>
        </w:tc>
        <w:tc>
          <w:tcPr>
            <w:tcW w:w="999" w:type="pct"/>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tcMar/>
          </w:tcPr>
          <w:p w:rsidRPr="00973C13" w:rsidR="00C66849" w:rsidP="00C66849" w:rsidRDefault="00C66849" w14:paraId="5043CB0F" w14:textId="1A8EDA71">
            <w:pPr>
              <w:suppressAutoHyphens/>
              <w:spacing w:line="276" w:lineRule="auto"/>
              <w:jc w:val="center"/>
              <w:rPr>
                <w:rFonts w:eastAsia="Calibri" w:cs="Arial"/>
                <w:sz w:val="16"/>
                <w:szCs w:val="16"/>
                <w:lang w:val="en-GB"/>
              </w:rPr>
            </w:pPr>
            <w:r>
              <w:rPr>
                <w:rFonts w:hint="eastAsia" w:cs="Arial"/>
                <w:sz w:val="16"/>
                <w:szCs w:val="16"/>
                <w:lang w:val="en-GB" w:eastAsia="zh-CN"/>
              </w:rPr>
              <w:t xml:space="preserve">Shenzhen </w:t>
            </w:r>
            <w:proofErr w:type="spellStart"/>
            <w:r>
              <w:rPr>
                <w:rFonts w:hint="eastAsia" w:cs="Arial"/>
                <w:sz w:val="16"/>
                <w:szCs w:val="16"/>
                <w:lang w:val="en-GB" w:eastAsia="zh-CN"/>
              </w:rPr>
              <w:t>Kailizhuo</w:t>
            </w:r>
            <w:proofErr w:type="spellEnd"/>
            <w:r>
              <w:rPr>
                <w:rFonts w:hint="eastAsia" w:cs="Arial"/>
                <w:sz w:val="16"/>
                <w:szCs w:val="16"/>
                <w:lang w:val="en-GB" w:eastAsia="zh-CN"/>
              </w:rPr>
              <w:t xml:space="preserve"> Technology </w:t>
            </w:r>
            <w:proofErr w:type="gramStart"/>
            <w:r>
              <w:rPr>
                <w:rFonts w:hint="eastAsia" w:cs="Arial"/>
                <w:sz w:val="16"/>
                <w:szCs w:val="16"/>
                <w:lang w:val="en-GB" w:eastAsia="zh-CN"/>
              </w:rPr>
              <w:t>Co.,Ltd</w:t>
            </w:r>
            <w:proofErr w:type="gramEnd"/>
          </w:p>
        </w:tc>
        <w:tc>
          <w:tcPr>
            <w:tcW w:w="818" w:type="pct"/>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tcMar/>
          </w:tcPr>
          <w:p w:rsidRPr="00973C13" w:rsidR="00C66849" w:rsidP="00C66849" w:rsidRDefault="00C66849" w14:paraId="07459315" w14:textId="2125CE36">
            <w:pPr>
              <w:suppressAutoHyphens/>
              <w:spacing w:line="276" w:lineRule="auto"/>
              <w:jc w:val="center"/>
              <w:rPr>
                <w:rFonts w:eastAsia="SimSun" w:cs="Arial"/>
                <w:sz w:val="16"/>
                <w:szCs w:val="16"/>
                <w:highlight w:val="lightGray"/>
                <w:lang w:val="en-GB" w:eastAsia="zh-CN"/>
              </w:rPr>
            </w:pPr>
            <w:r>
              <w:rPr>
                <w:rFonts w:hint="eastAsia" w:eastAsia="SimSun" w:cs="Arial"/>
                <w:sz w:val="16"/>
                <w:szCs w:val="16"/>
                <w:highlight w:val="lightGray"/>
                <w:lang w:val="en-GB" w:eastAsia="zh-CN"/>
              </w:rPr>
              <w:t>1g</w:t>
            </w:r>
          </w:p>
        </w:tc>
        <w:tc>
          <w:tcPr>
            <w:tcW w:w="907" w:type="pct"/>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tcMar/>
          </w:tcPr>
          <w:p w:rsidRPr="003C2CDB" w:rsidR="00C66849" w:rsidP="00C66849" w:rsidRDefault="00C66849" w14:paraId="6537F28F" w14:textId="5373D932">
            <w:pPr>
              <w:suppressAutoHyphens/>
              <w:spacing w:line="276" w:lineRule="auto"/>
              <w:jc w:val="center"/>
              <w:rPr>
                <w:rFonts w:eastAsia="SimSun" w:cs="Arial"/>
                <w:sz w:val="16"/>
                <w:szCs w:val="16"/>
                <w:lang w:val="en-GB" w:eastAsia="zh-CN"/>
              </w:rPr>
            </w:pPr>
            <w:r w:rsidRPr="003C2CDB">
              <w:rPr>
                <w:rFonts w:hint="eastAsia" w:eastAsia="SimSun" w:cs="Arial"/>
                <w:sz w:val="16"/>
                <w:szCs w:val="16"/>
                <w:lang w:val="en-GB" w:eastAsia="zh-CN"/>
              </w:rPr>
              <w:t>SMT</w:t>
            </w:r>
          </w:p>
        </w:tc>
      </w:tr>
      <w:tr w:rsidRPr="00973C13" w:rsidR="00C66849" w:rsidTr="1303CB77" w14:paraId="6DFB9E20" w14:textId="77777777">
        <w:trPr>
          <w:cantSplit/>
          <w:trHeight w:val="137"/>
        </w:trPr>
        <w:tc>
          <w:tcPr>
            <w:tcW w:w="1144" w:type="pct"/>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tcMar/>
          </w:tcPr>
          <w:p w:rsidRPr="00680C1C" w:rsidR="00C66849" w:rsidP="00C66849" w:rsidRDefault="00C66849" w14:paraId="70DF9E56" w14:textId="158DD273">
            <w:pPr>
              <w:suppressAutoHyphens/>
              <w:spacing w:line="276" w:lineRule="auto"/>
              <w:jc w:val="center"/>
              <w:rPr>
                <w:rFonts w:eastAsia="DengXian" w:cs="Arial"/>
                <w:sz w:val="16"/>
                <w:szCs w:val="16"/>
                <w:lang w:val="en-GB" w:eastAsia="zh-CN"/>
              </w:rPr>
            </w:pPr>
            <w:r>
              <w:rPr>
                <w:rFonts w:hint="eastAsia" w:eastAsia="DengXian" w:cs="Arial"/>
                <w:sz w:val="16"/>
                <w:szCs w:val="16"/>
                <w:lang w:val="en-GB" w:eastAsia="zh-CN"/>
              </w:rPr>
              <w:t>horn</w:t>
            </w:r>
          </w:p>
        </w:tc>
        <w:tc>
          <w:tcPr>
            <w:tcW w:w="1132" w:type="pct"/>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tcMar/>
          </w:tcPr>
          <w:p w:rsidRPr="00367A9F" w:rsidR="00C66849" w:rsidP="00C66849" w:rsidRDefault="00C66849" w14:paraId="44E871BC" w14:textId="69ADD1A9">
            <w:pPr>
              <w:suppressAutoHyphens/>
              <w:spacing w:line="276" w:lineRule="auto"/>
              <w:jc w:val="center"/>
              <w:rPr>
                <w:rFonts w:eastAsia="DengXian" w:cs="Arial"/>
                <w:sz w:val="16"/>
                <w:szCs w:val="16"/>
                <w:lang w:val="en-GB" w:eastAsia="zh-CN"/>
              </w:rPr>
            </w:pPr>
            <w:proofErr w:type="spellStart"/>
            <w:r>
              <w:rPr>
                <w:rFonts w:hint="eastAsia" w:eastAsia="DengXian" w:cs="Arial"/>
                <w:sz w:val="16"/>
                <w:szCs w:val="16"/>
                <w:lang w:val="en-GB" w:eastAsia="zh-CN"/>
              </w:rPr>
              <w:t>PET+NdFeB+enameled</w:t>
            </w:r>
            <w:proofErr w:type="spellEnd"/>
            <w:r>
              <w:rPr>
                <w:rFonts w:hint="eastAsia" w:eastAsia="DengXian" w:cs="Arial"/>
                <w:sz w:val="16"/>
                <w:szCs w:val="16"/>
                <w:lang w:val="en-GB" w:eastAsia="zh-CN"/>
              </w:rPr>
              <w:t xml:space="preserve"> </w:t>
            </w:r>
            <w:proofErr w:type="spellStart"/>
            <w:r>
              <w:rPr>
                <w:rFonts w:hint="eastAsia" w:eastAsia="DengXian" w:cs="Arial"/>
                <w:sz w:val="16"/>
                <w:szCs w:val="16"/>
                <w:lang w:val="en-GB" w:eastAsia="zh-CN"/>
              </w:rPr>
              <w:t>wire+ABS</w:t>
            </w:r>
            <w:proofErr w:type="spellEnd"/>
          </w:p>
        </w:tc>
        <w:tc>
          <w:tcPr>
            <w:tcW w:w="999" w:type="pct"/>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tcMar/>
          </w:tcPr>
          <w:p w:rsidRPr="00973C13" w:rsidR="00C66849" w:rsidP="00C66849" w:rsidRDefault="00C66849" w14:paraId="144A5D23" w14:textId="755EE2E9">
            <w:pPr>
              <w:suppressAutoHyphens/>
              <w:spacing w:line="276" w:lineRule="auto"/>
              <w:jc w:val="center"/>
              <w:rPr>
                <w:rFonts w:eastAsia="Calibri" w:cs="Arial"/>
                <w:sz w:val="16"/>
                <w:szCs w:val="16"/>
                <w:lang w:val="en-GB"/>
              </w:rPr>
            </w:pPr>
            <w:r>
              <w:rPr>
                <w:rFonts w:hint="eastAsia" w:cs="Arial"/>
                <w:sz w:val="16"/>
                <w:szCs w:val="16"/>
                <w:lang w:val="en-GB" w:eastAsia="zh-CN"/>
              </w:rPr>
              <w:t xml:space="preserve">Shenzhen </w:t>
            </w:r>
            <w:proofErr w:type="spellStart"/>
            <w:r>
              <w:rPr>
                <w:rFonts w:hint="eastAsia" w:cs="Arial"/>
                <w:sz w:val="16"/>
                <w:szCs w:val="16"/>
                <w:lang w:val="en-GB" w:eastAsia="zh-CN"/>
              </w:rPr>
              <w:t>Brandlover</w:t>
            </w:r>
            <w:proofErr w:type="spellEnd"/>
            <w:r>
              <w:rPr>
                <w:rFonts w:hint="eastAsia" w:cs="Arial"/>
                <w:sz w:val="16"/>
                <w:szCs w:val="16"/>
                <w:lang w:val="en-GB" w:eastAsia="zh-CN"/>
              </w:rPr>
              <w:t xml:space="preserve"> Technology </w:t>
            </w:r>
            <w:proofErr w:type="gramStart"/>
            <w:r>
              <w:rPr>
                <w:rFonts w:hint="eastAsia" w:cs="Arial"/>
                <w:sz w:val="16"/>
                <w:szCs w:val="16"/>
                <w:lang w:val="en-GB" w:eastAsia="zh-CN"/>
              </w:rPr>
              <w:t>Co.,Ltd</w:t>
            </w:r>
            <w:proofErr w:type="gramEnd"/>
          </w:p>
        </w:tc>
        <w:tc>
          <w:tcPr>
            <w:tcW w:w="818" w:type="pct"/>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tcMar/>
          </w:tcPr>
          <w:p w:rsidRPr="00973C13" w:rsidR="00C66849" w:rsidP="00C66849" w:rsidRDefault="00C66849" w14:paraId="738610EB" w14:textId="298C03F8">
            <w:pPr>
              <w:suppressAutoHyphens/>
              <w:spacing w:line="276" w:lineRule="auto"/>
              <w:jc w:val="center"/>
              <w:rPr>
                <w:rFonts w:eastAsia="SimSun" w:cs="Arial"/>
                <w:sz w:val="16"/>
                <w:szCs w:val="16"/>
                <w:highlight w:val="lightGray"/>
                <w:lang w:val="en-GB" w:eastAsia="zh-CN"/>
              </w:rPr>
            </w:pPr>
            <w:r>
              <w:rPr>
                <w:rFonts w:hint="eastAsia" w:eastAsia="SimSun" w:cs="Arial"/>
                <w:sz w:val="16"/>
                <w:szCs w:val="16"/>
                <w:highlight w:val="lightGray"/>
                <w:lang w:val="en-GB" w:eastAsia="zh-CN"/>
              </w:rPr>
              <w:t>1g</w:t>
            </w:r>
          </w:p>
        </w:tc>
        <w:tc>
          <w:tcPr>
            <w:tcW w:w="907" w:type="pct"/>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tcMar/>
          </w:tcPr>
          <w:p w:rsidRPr="003C2CDB" w:rsidR="00C66849" w:rsidP="00C66849" w:rsidRDefault="00C66849" w14:paraId="637805D2" w14:textId="16EA768E">
            <w:pPr>
              <w:suppressAutoHyphens/>
              <w:spacing w:line="276" w:lineRule="auto"/>
              <w:jc w:val="center"/>
              <w:rPr>
                <w:rFonts w:eastAsia="SimSun" w:cs="Arial"/>
                <w:sz w:val="16"/>
                <w:szCs w:val="16"/>
                <w:lang w:val="en-GB" w:eastAsia="zh-CN"/>
              </w:rPr>
            </w:pPr>
            <w:r w:rsidRPr="003C2CDB">
              <w:rPr>
                <w:rFonts w:hint="eastAsia" w:eastAsia="SimSun" w:cs="Arial"/>
                <w:sz w:val="16"/>
                <w:szCs w:val="16"/>
                <w:lang w:val="en-GB" w:eastAsia="zh-CN"/>
              </w:rPr>
              <w:t>purchasing</w:t>
            </w:r>
          </w:p>
        </w:tc>
      </w:tr>
      <w:tr w:rsidRPr="00973C13" w:rsidR="00C66849" w:rsidTr="1303CB77" w14:paraId="0F0BA7C2" w14:textId="77777777">
        <w:trPr>
          <w:cantSplit/>
          <w:trHeight w:val="137"/>
        </w:trPr>
        <w:tc>
          <w:tcPr>
            <w:tcW w:w="1144" w:type="pct"/>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tcMar/>
          </w:tcPr>
          <w:p w:rsidR="00C66849" w:rsidP="00C66849" w:rsidRDefault="00C66849" w14:paraId="58A6F686" w14:textId="78DD4CE5">
            <w:pPr>
              <w:suppressAutoHyphens/>
              <w:spacing w:line="276" w:lineRule="auto"/>
              <w:jc w:val="center"/>
              <w:rPr>
                <w:rFonts w:eastAsia="DengXian" w:cs="Arial"/>
                <w:sz w:val="16"/>
                <w:szCs w:val="16"/>
                <w:lang w:val="en-GB" w:eastAsia="zh-CN"/>
              </w:rPr>
            </w:pPr>
            <w:proofErr w:type="spellStart"/>
            <w:r>
              <w:rPr>
                <w:rFonts w:hint="eastAsia" w:eastAsia="DengXian" w:cs="Arial"/>
                <w:sz w:val="16"/>
                <w:szCs w:val="16"/>
                <w:lang w:val="en-GB" w:eastAsia="zh-CN"/>
              </w:rPr>
              <w:t>mircophone</w:t>
            </w:r>
            <w:proofErr w:type="spellEnd"/>
          </w:p>
        </w:tc>
        <w:tc>
          <w:tcPr>
            <w:tcW w:w="1132" w:type="pct"/>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tcMar/>
          </w:tcPr>
          <w:p w:rsidRPr="00E773E9" w:rsidR="00C66849" w:rsidP="00C66849" w:rsidRDefault="00C66849" w14:paraId="184C4CD2" w14:textId="7AA38FE6">
            <w:pPr>
              <w:suppressAutoHyphens/>
              <w:spacing w:line="276" w:lineRule="auto"/>
              <w:jc w:val="center"/>
              <w:rPr>
                <w:rFonts w:eastAsia="DengXian" w:cs="Arial"/>
                <w:sz w:val="16"/>
                <w:szCs w:val="16"/>
                <w:lang w:val="en-GB" w:eastAsia="zh-CN"/>
              </w:rPr>
            </w:pPr>
            <w:proofErr w:type="spellStart"/>
            <w:r>
              <w:rPr>
                <w:rFonts w:hint="eastAsia" w:eastAsia="DengXian" w:cs="Arial"/>
                <w:sz w:val="16"/>
                <w:szCs w:val="16"/>
                <w:lang w:val="en-GB" w:eastAsia="zh-CN"/>
              </w:rPr>
              <w:t>PET+brass</w:t>
            </w:r>
            <w:proofErr w:type="spellEnd"/>
          </w:p>
        </w:tc>
        <w:tc>
          <w:tcPr>
            <w:tcW w:w="999" w:type="pct"/>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tcMar/>
          </w:tcPr>
          <w:p w:rsidRPr="00973C13" w:rsidR="00C66849" w:rsidP="00C66849" w:rsidRDefault="00C66849" w14:paraId="422BDB79" w14:textId="5433F7E2">
            <w:pPr>
              <w:suppressAutoHyphens/>
              <w:spacing w:line="276" w:lineRule="auto"/>
              <w:jc w:val="center"/>
              <w:rPr>
                <w:rFonts w:eastAsia="Calibri" w:cs="Arial"/>
                <w:sz w:val="16"/>
                <w:szCs w:val="16"/>
                <w:lang w:val="en-GB"/>
              </w:rPr>
            </w:pPr>
            <w:r>
              <w:rPr>
                <w:rFonts w:hint="eastAsia" w:cs="Arial"/>
                <w:sz w:val="16"/>
                <w:szCs w:val="16"/>
                <w:lang w:val="en-GB" w:eastAsia="zh-CN"/>
              </w:rPr>
              <w:t xml:space="preserve">Shenzhen </w:t>
            </w:r>
            <w:proofErr w:type="spellStart"/>
            <w:r>
              <w:rPr>
                <w:rFonts w:hint="eastAsia" w:cs="Arial"/>
                <w:sz w:val="16"/>
                <w:szCs w:val="16"/>
                <w:lang w:val="en-GB" w:eastAsia="zh-CN"/>
              </w:rPr>
              <w:t>Brandlover</w:t>
            </w:r>
            <w:proofErr w:type="spellEnd"/>
            <w:r>
              <w:rPr>
                <w:rFonts w:hint="eastAsia" w:cs="Arial"/>
                <w:sz w:val="16"/>
                <w:szCs w:val="16"/>
                <w:lang w:val="en-GB" w:eastAsia="zh-CN"/>
              </w:rPr>
              <w:t xml:space="preserve"> Technology </w:t>
            </w:r>
            <w:proofErr w:type="gramStart"/>
            <w:r>
              <w:rPr>
                <w:rFonts w:hint="eastAsia" w:cs="Arial"/>
                <w:sz w:val="16"/>
                <w:szCs w:val="16"/>
                <w:lang w:val="en-GB" w:eastAsia="zh-CN"/>
              </w:rPr>
              <w:t>Co.,Ltd</w:t>
            </w:r>
            <w:proofErr w:type="gramEnd"/>
          </w:p>
        </w:tc>
        <w:tc>
          <w:tcPr>
            <w:tcW w:w="818" w:type="pct"/>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tcMar/>
          </w:tcPr>
          <w:p w:rsidRPr="00973C13" w:rsidR="00C66849" w:rsidP="00C66849" w:rsidRDefault="00C66849" w14:paraId="278F79DD" w14:textId="4504FCE5">
            <w:pPr>
              <w:suppressAutoHyphens/>
              <w:spacing w:line="276" w:lineRule="auto"/>
              <w:jc w:val="center"/>
              <w:rPr>
                <w:rFonts w:eastAsia="SimSun" w:cs="Arial"/>
                <w:sz w:val="16"/>
                <w:szCs w:val="16"/>
                <w:highlight w:val="lightGray"/>
                <w:lang w:val="en-GB" w:eastAsia="zh-CN"/>
              </w:rPr>
            </w:pPr>
            <w:r>
              <w:rPr>
                <w:rFonts w:hint="eastAsia" w:eastAsia="SimSun" w:cs="Arial"/>
                <w:sz w:val="16"/>
                <w:szCs w:val="16"/>
                <w:highlight w:val="lightGray"/>
                <w:lang w:val="en-GB" w:eastAsia="zh-CN"/>
              </w:rPr>
              <w:t>&lt;1g</w:t>
            </w:r>
          </w:p>
        </w:tc>
        <w:tc>
          <w:tcPr>
            <w:tcW w:w="907" w:type="pct"/>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tcMar/>
          </w:tcPr>
          <w:p w:rsidRPr="003C2CDB" w:rsidR="00C66849" w:rsidP="00C66849" w:rsidRDefault="00C66849" w14:paraId="4642E302" w14:textId="058A9573">
            <w:pPr>
              <w:suppressAutoHyphens/>
              <w:spacing w:line="276" w:lineRule="auto"/>
              <w:jc w:val="center"/>
              <w:rPr>
                <w:rFonts w:eastAsia="SimSun" w:cs="Arial"/>
                <w:sz w:val="16"/>
                <w:szCs w:val="16"/>
                <w:lang w:val="en-GB" w:eastAsia="zh-CN"/>
              </w:rPr>
            </w:pPr>
            <w:r w:rsidRPr="003C2CDB">
              <w:rPr>
                <w:rFonts w:hint="eastAsia" w:eastAsia="SimSun" w:cs="Arial"/>
                <w:sz w:val="16"/>
                <w:szCs w:val="16"/>
                <w:lang w:val="en-GB" w:eastAsia="zh-CN"/>
              </w:rPr>
              <w:t>purchasing</w:t>
            </w:r>
          </w:p>
        </w:tc>
      </w:tr>
      <w:tr w:rsidRPr="00973C13" w:rsidR="00C66849" w:rsidTr="1303CB77" w14:paraId="463F29E8" w14:textId="77777777">
        <w:trPr>
          <w:cantSplit/>
          <w:trHeight w:val="137"/>
        </w:trPr>
        <w:tc>
          <w:tcPr>
            <w:tcW w:w="1144" w:type="pct"/>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tcMar/>
          </w:tcPr>
          <w:p w:rsidRPr="00680C1C" w:rsidR="00C66849" w:rsidP="00C66849" w:rsidRDefault="00C66849" w14:paraId="3B7B4B86" w14:textId="7BBE53B9">
            <w:pPr>
              <w:suppressAutoHyphens/>
              <w:spacing w:line="276" w:lineRule="auto"/>
              <w:jc w:val="center"/>
              <w:rPr>
                <w:rFonts w:eastAsia="DengXian" w:cs="Arial"/>
                <w:sz w:val="16"/>
                <w:szCs w:val="16"/>
                <w:lang w:val="en-GB" w:eastAsia="zh-CN"/>
              </w:rPr>
            </w:pPr>
            <w:r>
              <w:rPr>
                <w:rFonts w:hint="eastAsia" w:eastAsia="DengXian" w:cs="Arial"/>
                <w:sz w:val="16"/>
                <w:szCs w:val="16"/>
                <w:lang w:val="en-GB" w:eastAsia="zh-CN"/>
              </w:rPr>
              <w:t>battery</w:t>
            </w:r>
          </w:p>
        </w:tc>
        <w:tc>
          <w:tcPr>
            <w:tcW w:w="1132" w:type="pct"/>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tcMar/>
          </w:tcPr>
          <w:p w:rsidRPr="00973C13" w:rsidR="00C66849" w:rsidP="00C66849" w:rsidRDefault="00C66849" w14:paraId="3A0FF5F2" w14:textId="15BF2D0C">
            <w:pPr>
              <w:suppressAutoHyphens/>
              <w:spacing w:line="276" w:lineRule="auto"/>
              <w:jc w:val="center"/>
              <w:rPr>
                <w:rFonts w:eastAsia="Calibri" w:cs="Arial"/>
                <w:sz w:val="16"/>
                <w:szCs w:val="16"/>
                <w:lang w:val="en-GB"/>
              </w:rPr>
            </w:pPr>
            <w:r w:rsidRPr="00550277">
              <w:rPr>
                <w:rFonts w:eastAsia="SimSun" w:cs="Arial"/>
                <w:sz w:val="16"/>
                <w:szCs w:val="16"/>
                <w:lang w:val="en-GB"/>
              </w:rPr>
              <w:t>L</w:t>
            </w:r>
            <w:r w:rsidRPr="00550277">
              <w:rPr>
                <w:rFonts w:hint="eastAsia" w:eastAsia="SimSun" w:cs="Arial"/>
                <w:sz w:val="16"/>
                <w:szCs w:val="16"/>
                <w:lang w:val="en-GB"/>
              </w:rPr>
              <w:t>ithium-Manganese</w:t>
            </w:r>
          </w:p>
        </w:tc>
        <w:tc>
          <w:tcPr>
            <w:tcW w:w="999" w:type="pct"/>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tcMar/>
          </w:tcPr>
          <w:p w:rsidRPr="00973C13" w:rsidR="00C66849" w:rsidP="00C66849" w:rsidRDefault="00C66849" w14:paraId="5630AD66" w14:textId="68B98106">
            <w:pPr>
              <w:suppressAutoHyphens/>
              <w:spacing w:line="276" w:lineRule="auto"/>
              <w:jc w:val="center"/>
              <w:rPr>
                <w:rFonts w:eastAsia="Calibri" w:cs="Arial"/>
                <w:sz w:val="16"/>
                <w:szCs w:val="16"/>
                <w:lang w:val="en-GB"/>
              </w:rPr>
            </w:pPr>
            <w:r>
              <w:rPr>
                <w:rFonts w:hint="eastAsia" w:cs="Arial"/>
                <w:sz w:val="16"/>
                <w:szCs w:val="16"/>
                <w:lang w:val="en-GB" w:eastAsia="zh-CN"/>
              </w:rPr>
              <w:t xml:space="preserve">Dongguan </w:t>
            </w:r>
            <w:proofErr w:type="spellStart"/>
            <w:r>
              <w:rPr>
                <w:rFonts w:hint="eastAsia" w:cs="Arial"/>
                <w:sz w:val="16"/>
                <w:szCs w:val="16"/>
                <w:lang w:val="en-GB" w:eastAsia="zh-CN"/>
              </w:rPr>
              <w:t>Yataiyuan</w:t>
            </w:r>
            <w:proofErr w:type="spellEnd"/>
            <w:r>
              <w:rPr>
                <w:rFonts w:hint="eastAsia" w:cs="Arial"/>
                <w:sz w:val="16"/>
                <w:szCs w:val="16"/>
                <w:lang w:val="en-GB" w:eastAsia="zh-CN"/>
              </w:rPr>
              <w:t xml:space="preserve"> Electronics </w:t>
            </w:r>
            <w:proofErr w:type="gramStart"/>
            <w:r>
              <w:rPr>
                <w:rFonts w:hint="eastAsia" w:cs="Arial"/>
                <w:sz w:val="16"/>
                <w:szCs w:val="16"/>
                <w:lang w:val="en-GB" w:eastAsia="zh-CN"/>
              </w:rPr>
              <w:t>Co.,Ltd</w:t>
            </w:r>
            <w:proofErr w:type="gramEnd"/>
          </w:p>
        </w:tc>
        <w:tc>
          <w:tcPr>
            <w:tcW w:w="818" w:type="pct"/>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tcMar/>
          </w:tcPr>
          <w:p w:rsidRPr="00973C13" w:rsidR="00C66849" w:rsidP="00C66849" w:rsidRDefault="00C66849" w14:paraId="61829076" w14:textId="5ED05C58">
            <w:pPr>
              <w:suppressAutoHyphens/>
              <w:spacing w:line="276" w:lineRule="auto"/>
              <w:jc w:val="center"/>
              <w:rPr>
                <w:rFonts w:eastAsia="SimSun" w:cs="Arial"/>
                <w:sz w:val="16"/>
                <w:szCs w:val="16"/>
                <w:highlight w:val="lightGray"/>
                <w:lang w:val="en-GB" w:eastAsia="zh-CN"/>
              </w:rPr>
            </w:pPr>
            <w:r>
              <w:rPr>
                <w:rFonts w:hint="eastAsia" w:eastAsia="SimSun" w:cs="Arial"/>
                <w:sz w:val="16"/>
                <w:szCs w:val="16"/>
                <w:highlight w:val="lightGray"/>
                <w:lang w:val="en-GB" w:eastAsia="zh-CN"/>
              </w:rPr>
              <w:t>3g</w:t>
            </w:r>
          </w:p>
        </w:tc>
        <w:tc>
          <w:tcPr>
            <w:tcW w:w="907" w:type="pct"/>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tcMar/>
          </w:tcPr>
          <w:p w:rsidRPr="003C2CDB" w:rsidR="00C66849" w:rsidP="00C66849" w:rsidRDefault="00C66849" w14:paraId="2BA226A1" w14:textId="03441BA4">
            <w:pPr>
              <w:suppressAutoHyphens/>
              <w:spacing w:line="276" w:lineRule="auto"/>
              <w:jc w:val="center"/>
              <w:rPr>
                <w:rFonts w:eastAsia="SimSun" w:cs="Arial"/>
                <w:sz w:val="16"/>
                <w:szCs w:val="16"/>
                <w:lang w:val="en-GB" w:eastAsia="zh-CN"/>
              </w:rPr>
            </w:pPr>
            <w:r w:rsidRPr="003C2CDB">
              <w:rPr>
                <w:rFonts w:hint="eastAsia" w:eastAsia="SimSun" w:cs="Arial"/>
                <w:sz w:val="16"/>
                <w:szCs w:val="16"/>
                <w:lang w:val="en-GB" w:eastAsia="zh-CN"/>
              </w:rPr>
              <w:t>purchasing</w:t>
            </w:r>
          </w:p>
        </w:tc>
      </w:tr>
      <w:tr w:rsidRPr="00973C13" w:rsidR="00C66849" w:rsidTr="1303CB77" w14:paraId="17AD93B2" w14:textId="77777777">
        <w:trPr>
          <w:cantSplit/>
          <w:trHeight w:val="137"/>
        </w:trPr>
        <w:tc>
          <w:tcPr>
            <w:tcW w:w="1144" w:type="pct"/>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tcMar/>
          </w:tcPr>
          <w:p w:rsidRPr="00680C1C" w:rsidR="00C66849" w:rsidP="00C66849" w:rsidRDefault="00C66849" w14:paraId="0DE4B5B7" w14:textId="5DFC3DEC">
            <w:pPr>
              <w:suppressAutoHyphens/>
              <w:spacing w:line="276" w:lineRule="auto"/>
              <w:jc w:val="center"/>
              <w:rPr>
                <w:rFonts w:eastAsia="DengXian" w:cs="Arial"/>
                <w:sz w:val="16"/>
                <w:szCs w:val="16"/>
                <w:lang w:val="en-GB" w:eastAsia="zh-CN"/>
              </w:rPr>
            </w:pPr>
            <w:proofErr w:type="spellStart"/>
            <w:r>
              <w:rPr>
                <w:rFonts w:hint="eastAsia" w:eastAsia="DengXian" w:cs="Arial"/>
                <w:sz w:val="16"/>
                <w:szCs w:val="16"/>
                <w:lang w:val="en-GB" w:eastAsia="zh-CN"/>
              </w:rPr>
              <w:t>usb</w:t>
            </w:r>
            <w:proofErr w:type="spellEnd"/>
            <w:r>
              <w:rPr>
                <w:rFonts w:hint="eastAsia" w:eastAsia="DengXian" w:cs="Arial"/>
                <w:sz w:val="16"/>
                <w:szCs w:val="16"/>
                <w:lang w:val="en-GB" w:eastAsia="zh-CN"/>
              </w:rPr>
              <w:t xml:space="preserve"> cable</w:t>
            </w:r>
          </w:p>
        </w:tc>
        <w:tc>
          <w:tcPr>
            <w:tcW w:w="1132" w:type="pct"/>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tcMar/>
          </w:tcPr>
          <w:p w:rsidRPr="002C73DF" w:rsidR="00C66849" w:rsidP="00C66849" w:rsidRDefault="00C66849" w14:paraId="66204FF1" w14:textId="004CD558">
            <w:pPr>
              <w:suppressAutoHyphens/>
              <w:spacing w:line="276" w:lineRule="auto"/>
              <w:jc w:val="center"/>
              <w:rPr>
                <w:rFonts w:eastAsia="DengXian" w:cs="Arial"/>
                <w:sz w:val="16"/>
                <w:szCs w:val="16"/>
                <w:lang w:val="en-GB" w:eastAsia="zh-CN"/>
              </w:rPr>
            </w:pPr>
            <w:r>
              <w:rPr>
                <w:rFonts w:hint="eastAsia" w:eastAsia="DengXian" w:cs="Arial"/>
                <w:sz w:val="16"/>
                <w:szCs w:val="16"/>
                <w:lang w:val="en-GB" w:eastAsia="zh-CN"/>
              </w:rPr>
              <w:t>copper +PVC</w:t>
            </w:r>
          </w:p>
        </w:tc>
        <w:tc>
          <w:tcPr>
            <w:tcW w:w="999" w:type="pct"/>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tcMar/>
          </w:tcPr>
          <w:p w:rsidRPr="00973C13" w:rsidR="00C66849" w:rsidP="00C66849" w:rsidRDefault="00C66849" w14:paraId="2DBF0D7D" w14:textId="0436429E">
            <w:pPr>
              <w:suppressAutoHyphens/>
              <w:spacing w:line="276" w:lineRule="auto"/>
              <w:jc w:val="center"/>
              <w:rPr>
                <w:rFonts w:eastAsia="Calibri" w:cs="Arial"/>
                <w:sz w:val="16"/>
                <w:szCs w:val="16"/>
                <w:lang w:val="en-GB"/>
              </w:rPr>
            </w:pPr>
            <w:r w:rsidRPr="003C14C8">
              <w:rPr>
                <w:rFonts w:cs="Arial"/>
                <w:sz w:val="16"/>
                <w:szCs w:val="16"/>
                <w:lang w:val="en-GB"/>
              </w:rPr>
              <w:t xml:space="preserve">Dongguan </w:t>
            </w:r>
            <w:proofErr w:type="spellStart"/>
            <w:r w:rsidRPr="003C14C8">
              <w:rPr>
                <w:rFonts w:cs="Arial"/>
                <w:sz w:val="16"/>
                <w:szCs w:val="16"/>
                <w:lang w:val="en-GB"/>
              </w:rPr>
              <w:t>Hongfuwei</w:t>
            </w:r>
            <w:proofErr w:type="spellEnd"/>
            <w:r w:rsidRPr="003C14C8">
              <w:rPr>
                <w:rFonts w:cs="Arial"/>
                <w:sz w:val="16"/>
                <w:szCs w:val="16"/>
                <w:lang w:val="en-GB"/>
              </w:rPr>
              <w:t xml:space="preserve"> Cable Technology Co Ltd</w:t>
            </w:r>
          </w:p>
        </w:tc>
        <w:tc>
          <w:tcPr>
            <w:tcW w:w="818" w:type="pct"/>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tcMar/>
          </w:tcPr>
          <w:p w:rsidRPr="00973C13" w:rsidR="00C66849" w:rsidP="00C66849" w:rsidRDefault="00C66849" w14:paraId="6B62F1B3" w14:textId="5BCF667E">
            <w:pPr>
              <w:suppressAutoHyphens/>
              <w:spacing w:line="276" w:lineRule="auto"/>
              <w:jc w:val="center"/>
              <w:rPr>
                <w:rFonts w:eastAsia="SimSun" w:cs="Arial"/>
                <w:sz w:val="16"/>
                <w:szCs w:val="16"/>
                <w:highlight w:val="lightGray"/>
                <w:lang w:val="en-GB" w:eastAsia="zh-CN"/>
              </w:rPr>
            </w:pPr>
            <w:r>
              <w:rPr>
                <w:rFonts w:hint="eastAsia" w:eastAsia="SimSun" w:cs="Arial"/>
                <w:sz w:val="16"/>
                <w:szCs w:val="16"/>
                <w:highlight w:val="lightGray"/>
                <w:lang w:val="en-GB" w:eastAsia="zh-CN"/>
              </w:rPr>
              <w:t>10g</w:t>
            </w:r>
          </w:p>
        </w:tc>
        <w:tc>
          <w:tcPr>
            <w:tcW w:w="907" w:type="pct"/>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tcMar/>
          </w:tcPr>
          <w:p w:rsidRPr="003C2CDB" w:rsidR="00C66849" w:rsidP="00C66849" w:rsidRDefault="00C66849" w14:paraId="02F2C34E" w14:textId="4DD9E22A">
            <w:pPr>
              <w:suppressAutoHyphens/>
              <w:spacing w:line="276" w:lineRule="auto"/>
              <w:jc w:val="center"/>
              <w:rPr>
                <w:rFonts w:eastAsia="SimSun" w:cs="Arial"/>
                <w:sz w:val="16"/>
                <w:szCs w:val="16"/>
                <w:lang w:val="en-GB" w:eastAsia="zh-CN"/>
              </w:rPr>
            </w:pPr>
            <w:r w:rsidRPr="003C2CDB">
              <w:rPr>
                <w:rFonts w:hint="eastAsia" w:eastAsia="SimSun" w:cs="Arial"/>
                <w:sz w:val="16"/>
                <w:szCs w:val="16"/>
                <w:lang w:val="en-GB" w:eastAsia="zh-CN"/>
              </w:rPr>
              <w:t>purchasing</w:t>
            </w:r>
          </w:p>
        </w:tc>
      </w:tr>
      <w:tr w:rsidRPr="00973C13" w:rsidR="00C66849" w:rsidTr="1303CB77" w14:paraId="680A4E5D" w14:textId="77777777">
        <w:trPr>
          <w:cantSplit/>
          <w:trHeight w:val="137"/>
        </w:trPr>
        <w:tc>
          <w:tcPr>
            <w:tcW w:w="1144" w:type="pct"/>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tcMar/>
          </w:tcPr>
          <w:p w:rsidRPr="00680C1C" w:rsidR="00C66849" w:rsidP="00C66849" w:rsidRDefault="00C66849" w14:paraId="19219836" w14:textId="03052F19">
            <w:pPr>
              <w:suppressAutoHyphens/>
              <w:spacing w:line="276" w:lineRule="auto"/>
              <w:jc w:val="center"/>
              <w:rPr>
                <w:rFonts w:eastAsia="DengXian" w:cs="Arial"/>
                <w:sz w:val="16"/>
                <w:szCs w:val="16"/>
                <w:lang w:val="en-GB" w:eastAsia="zh-CN"/>
              </w:rPr>
            </w:pPr>
            <w:r>
              <w:rPr>
                <w:rFonts w:hint="eastAsia" w:eastAsia="DengXian" w:cs="Arial"/>
                <w:sz w:val="16"/>
                <w:szCs w:val="16"/>
                <w:lang w:val="en-GB" w:eastAsia="zh-CN"/>
              </w:rPr>
              <w:t>user manual</w:t>
            </w:r>
          </w:p>
        </w:tc>
        <w:tc>
          <w:tcPr>
            <w:tcW w:w="1132" w:type="pct"/>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tcMar/>
          </w:tcPr>
          <w:p w:rsidRPr="002C73DF" w:rsidR="00C66849" w:rsidP="00C66849" w:rsidRDefault="00C66849" w14:paraId="296FEF7D" w14:textId="139EF254">
            <w:pPr>
              <w:suppressAutoHyphens/>
              <w:spacing w:line="276" w:lineRule="auto"/>
              <w:jc w:val="center"/>
              <w:rPr>
                <w:rFonts w:eastAsia="DengXian" w:cs="Arial"/>
                <w:sz w:val="16"/>
                <w:szCs w:val="16"/>
                <w:lang w:val="en-GB" w:eastAsia="zh-CN"/>
              </w:rPr>
            </w:pPr>
            <w:r>
              <w:rPr>
                <w:rFonts w:hint="eastAsia" w:eastAsia="DengXian" w:cs="Arial"/>
                <w:sz w:val="16"/>
                <w:szCs w:val="16"/>
                <w:lang w:val="en-GB" w:eastAsia="zh-CN"/>
              </w:rPr>
              <w:t>paper</w:t>
            </w:r>
          </w:p>
        </w:tc>
        <w:tc>
          <w:tcPr>
            <w:tcW w:w="999" w:type="pct"/>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tcMar/>
          </w:tcPr>
          <w:p w:rsidRPr="00973C13" w:rsidR="00C66849" w:rsidP="00C66849" w:rsidRDefault="00C66849" w14:paraId="7194DBDC" w14:textId="30A64C7D">
            <w:pPr>
              <w:suppressAutoHyphens/>
              <w:spacing w:line="276" w:lineRule="auto"/>
              <w:jc w:val="center"/>
              <w:rPr>
                <w:rFonts w:eastAsia="Calibri" w:cs="Arial"/>
                <w:sz w:val="16"/>
                <w:szCs w:val="16"/>
                <w:lang w:val="en-GB"/>
              </w:rPr>
            </w:pPr>
            <w:r>
              <w:rPr>
                <w:rFonts w:hint="eastAsia" w:cs="Arial"/>
                <w:sz w:val="16"/>
                <w:szCs w:val="16"/>
                <w:lang w:val="en-GB" w:eastAsia="zh-CN"/>
              </w:rPr>
              <w:t xml:space="preserve">Shenzhen </w:t>
            </w:r>
            <w:proofErr w:type="spellStart"/>
            <w:r>
              <w:rPr>
                <w:rFonts w:hint="eastAsia" w:cs="Arial"/>
                <w:sz w:val="16"/>
                <w:szCs w:val="16"/>
                <w:lang w:val="en-GB" w:eastAsia="zh-CN"/>
              </w:rPr>
              <w:t>Guangyuda</w:t>
            </w:r>
            <w:proofErr w:type="spellEnd"/>
            <w:r>
              <w:rPr>
                <w:rFonts w:hint="eastAsia" w:cs="Arial"/>
                <w:sz w:val="16"/>
                <w:szCs w:val="16"/>
                <w:lang w:val="en-GB" w:eastAsia="zh-CN"/>
              </w:rPr>
              <w:t xml:space="preserve"> Packing </w:t>
            </w:r>
            <w:proofErr w:type="gramStart"/>
            <w:r>
              <w:rPr>
                <w:rFonts w:hint="eastAsia" w:cs="Arial"/>
                <w:sz w:val="16"/>
                <w:szCs w:val="16"/>
                <w:lang w:val="en-GB" w:eastAsia="zh-CN"/>
              </w:rPr>
              <w:t>Co.,Ltd</w:t>
            </w:r>
            <w:proofErr w:type="gramEnd"/>
          </w:p>
        </w:tc>
        <w:tc>
          <w:tcPr>
            <w:tcW w:w="818" w:type="pct"/>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tcMar/>
          </w:tcPr>
          <w:p w:rsidRPr="00973C13" w:rsidR="00C66849" w:rsidP="00C66849" w:rsidRDefault="00C66849" w14:paraId="769D0D3C" w14:textId="7CEDD709">
            <w:pPr>
              <w:suppressAutoHyphens/>
              <w:spacing w:line="276" w:lineRule="auto"/>
              <w:jc w:val="center"/>
              <w:rPr>
                <w:rFonts w:eastAsia="SimSun" w:cs="Arial"/>
                <w:sz w:val="16"/>
                <w:szCs w:val="16"/>
                <w:highlight w:val="lightGray"/>
                <w:lang w:val="en-GB" w:eastAsia="zh-CN"/>
              </w:rPr>
            </w:pPr>
            <w:r>
              <w:rPr>
                <w:rFonts w:hint="eastAsia" w:eastAsia="SimSun" w:cs="Arial"/>
                <w:sz w:val="16"/>
                <w:szCs w:val="16"/>
                <w:highlight w:val="lightGray"/>
                <w:lang w:val="en-GB" w:eastAsia="zh-CN"/>
              </w:rPr>
              <w:t>1g</w:t>
            </w:r>
          </w:p>
        </w:tc>
        <w:tc>
          <w:tcPr>
            <w:tcW w:w="907" w:type="pct"/>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tcMar/>
          </w:tcPr>
          <w:p w:rsidRPr="003C2CDB" w:rsidR="00C66849" w:rsidP="00C66849" w:rsidRDefault="00C66849" w14:paraId="54CD245A" w14:textId="63368D26">
            <w:pPr>
              <w:suppressAutoHyphens/>
              <w:spacing w:line="276" w:lineRule="auto"/>
              <w:jc w:val="center"/>
              <w:rPr>
                <w:rFonts w:eastAsia="SimSun" w:cs="Arial"/>
                <w:sz w:val="16"/>
                <w:szCs w:val="16"/>
                <w:lang w:val="en-GB" w:eastAsia="zh-CN"/>
              </w:rPr>
            </w:pPr>
            <w:r w:rsidRPr="003C2CDB">
              <w:rPr>
                <w:rFonts w:hint="eastAsia" w:eastAsia="SimSun" w:cs="Arial"/>
                <w:sz w:val="16"/>
                <w:szCs w:val="16"/>
                <w:lang w:val="en-GB" w:eastAsia="zh-CN"/>
              </w:rPr>
              <w:t>printing</w:t>
            </w:r>
          </w:p>
        </w:tc>
      </w:tr>
      <w:tr w:rsidRPr="00973C13" w:rsidR="00C66849" w:rsidTr="1303CB77" w14:paraId="1231BE67" w14:textId="77777777">
        <w:trPr>
          <w:cantSplit/>
          <w:trHeight w:val="137"/>
        </w:trPr>
        <w:tc>
          <w:tcPr>
            <w:tcW w:w="1144" w:type="pct"/>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tcMar/>
          </w:tcPr>
          <w:p w:rsidRPr="00680C1C" w:rsidR="00C66849" w:rsidP="00C66849" w:rsidRDefault="00C66849" w14:paraId="36FEB5B0" w14:textId="5429271B">
            <w:pPr>
              <w:suppressAutoHyphens/>
              <w:spacing w:line="276" w:lineRule="auto"/>
              <w:jc w:val="center"/>
              <w:rPr>
                <w:rFonts w:eastAsia="DengXian" w:cs="Arial"/>
                <w:sz w:val="16"/>
                <w:szCs w:val="16"/>
                <w:lang w:val="en-GB" w:eastAsia="zh-CN"/>
              </w:rPr>
            </w:pPr>
            <w:r>
              <w:rPr>
                <w:rFonts w:hint="eastAsia" w:eastAsia="DengXian" w:cs="Arial"/>
                <w:sz w:val="16"/>
                <w:szCs w:val="16"/>
                <w:lang w:val="en-GB" w:eastAsia="zh-CN"/>
              </w:rPr>
              <w:t>bubble bag</w:t>
            </w:r>
          </w:p>
        </w:tc>
        <w:tc>
          <w:tcPr>
            <w:tcW w:w="1132" w:type="pct"/>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tcMar/>
          </w:tcPr>
          <w:p w:rsidRPr="00367A9F" w:rsidR="00C66849" w:rsidP="00C66849" w:rsidRDefault="00C66849" w14:paraId="30D7AA69" w14:textId="2B3341F1">
            <w:pPr>
              <w:suppressAutoHyphens/>
              <w:spacing w:line="276" w:lineRule="auto"/>
              <w:jc w:val="center"/>
              <w:rPr>
                <w:rFonts w:eastAsia="DengXian" w:cs="Arial"/>
                <w:sz w:val="16"/>
                <w:szCs w:val="16"/>
                <w:lang w:val="en-GB" w:eastAsia="zh-CN"/>
              </w:rPr>
            </w:pPr>
            <w:r>
              <w:rPr>
                <w:rFonts w:hint="eastAsia" w:eastAsia="DengXian" w:cs="Arial"/>
                <w:sz w:val="16"/>
                <w:szCs w:val="16"/>
                <w:lang w:val="en-GB" w:eastAsia="zh-CN"/>
              </w:rPr>
              <w:t>PE</w:t>
            </w:r>
          </w:p>
        </w:tc>
        <w:tc>
          <w:tcPr>
            <w:tcW w:w="999" w:type="pct"/>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tcMar/>
          </w:tcPr>
          <w:p w:rsidRPr="00973C13" w:rsidR="00C66849" w:rsidP="00C66849" w:rsidRDefault="00C66849" w14:paraId="7196D064" w14:textId="76D12DE0">
            <w:pPr>
              <w:suppressAutoHyphens/>
              <w:spacing w:line="276" w:lineRule="auto"/>
              <w:jc w:val="center"/>
              <w:rPr>
                <w:rFonts w:eastAsia="Calibri" w:cs="Arial"/>
                <w:sz w:val="16"/>
                <w:szCs w:val="16"/>
                <w:lang w:val="en-GB"/>
              </w:rPr>
            </w:pPr>
            <w:proofErr w:type="spellStart"/>
            <w:r>
              <w:rPr>
                <w:rFonts w:hint="eastAsia" w:cs="Arial"/>
                <w:sz w:val="16"/>
                <w:szCs w:val="16"/>
                <w:lang w:val="en-GB" w:eastAsia="zh-CN"/>
              </w:rPr>
              <w:t>Dongguang</w:t>
            </w:r>
            <w:proofErr w:type="spellEnd"/>
            <w:r>
              <w:rPr>
                <w:rFonts w:hint="eastAsia" w:cs="Arial"/>
                <w:sz w:val="16"/>
                <w:szCs w:val="16"/>
                <w:lang w:val="en-GB" w:eastAsia="zh-CN"/>
              </w:rPr>
              <w:t xml:space="preserve"> </w:t>
            </w:r>
            <w:proofErr w:type="spellStart"/>
            <w:r>
              <w:rPr>
                <w:rFonts w:hint="eastAsia" w:cs="Arial"/>
                <w:sz w:val="16"/>
                <w:szCs w:val="16"/>
                <w:lang w:val="en-GB" w:eastAsia="zh-CN"/>
              </w:rPr>
              <w:t>Chuangqi</w:t>
            </w:r>
            <w:proofErr w:type="spellEnd"/>
            <w:r>
              <w:rPr>
                <w:rFonts w:hint="eastAsia" w:cs="Arial"/>
                <w:sz w:val="16"/>
                <w:szCs w:val="16"/>
                <w:lang w:val="en-GB" w:eastAsia="zh-CN"/>
              </w:rPr>
              <w:t xml:space="preserve"> Packing Products </w:t>
            </w:r>
            <w:proofErr w:type="gramStart"/>
            <w:r>
              <w:rPr>
                <w:rFonts w:hint="eastAsia" w:cs="Arial"/>
                <w:sz w:val="16"/>
                <w:szCs w:val="16"/>
                <w:lang w:val="en-GB" w:eastAsia="zh-CN"/>
              </w:rPr>
              <w:t>Co.,Ltd</w:t>
            </w:r>
            <w:proofErr w:type="gramEnd"/>
          </w:p>
        </w:tc>
        <w:tc>
          <w:tcPr>
            <w:tcW w:w="818" w:type="pct"/>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tcMar/>
          </w:tcPr>
          <w:p w:rsidRPr="00973C13" w:rsidR="00C66849" w:rsidP="00C66849" w:rsidRDefault="00C66849" w14:paraId="34FF1C98" w14:textId="2743804C">
            <w:pPr>
              <w:suppressAutoHyphens/>
              <w:spacing w:line="276" w:lineRule="auto"/>
              <w:jc w:val="center"/>
              <w:rPr>
                <w:rFonts w:eastAsia="SimSun" w:cs="Arial"/>
                <w:sz w:val="16"/>
                <w:szCs w:val="16"/>
                <w:highlight w:val="lightGray"/>
                <w:lang w:val="en-GB" w:eastAsia="zh-CN"/>
              </w:rPr>
            </w:pPr>
            <w:r>
              <w:rPr>
                <w:rFonts w:hint="eastAsia" w:eastAsia="SimSun" w:cs="Arial"/>
                <w:sz w:val="16"/>
                <w:szCs w:val="16"/>
                <w:highlight w:val="lightGray"/>
                <w:lang w:val="en-GB" w:eastAsia="zh-CN"/>
              </w:rPr>
              <w:t>1g</w:t>
            </w:r>
          </w:p>
        </w:tc>
        <w:tc>
          <w:tcPr>
            <w:tcW w:w="907" w:type="pct"/>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tcMar/>
          </w:tcPr>
          <w:p w:rsidRPr="003C2CDB" w:rsidR="00C66849" w:rsidP="00C66849" w:rsidRDefault="00C66849" w14:paraId="6D072C0D" w14:textId="0607F6C5">
            <w:pPr>
              <w:suppressAutoHyphens/>
              <w:spacing w:line="276" w:lineRule="auto"/>
              <w:jc w:val="center"/>
              <w:rPr>
                <w:rFonts w:eastAsia="SimSun" w:cs="Arial"/>
                <w:sz w:val="16"/>
                <w:szCs w:val="16"/>
                <w:lang w:val="en-GB" w:eastAsia="zh-CN"/>
              </w:rPr>
            </w:pPr>
            <w:r w:rsidRPr="003C2CDB">
              <w:rPr>
                <w:rFonts w:hint="eastAsia" w:eastAsia="SimSun" w:cs="Arial"/>
                <w:sz w:val="16"/>
                <w:szCs w:val="16"/>
                <w:lang w:val="en-GB" w:eastAsia="zh-CN"/>
              </w:rPr>
              <w:t>purchasing</w:t>
            </w:r>
          </w:p>
        </w:tc>
      </w:tr>
      <w:tr w:rsidRPr="00973C13" w:rsidR="00C66849" w:rsidTr="1303CB77" w14:paraId="48A21919" w14:textId="77777777">
        <w:trPr>
          <w:cantSplit/>
          <w:trHeight w:val="137"/>
        </w:trPr>
        <w:tc>
          <w:tcPr>
            <w:tcW w:w="1144" w:type="pct"/>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tcMar/>
          </w:tcPr>
          <w:p w:rsidRPr="00680C1C" w:rsidR="00C66849" w:rsidP="00C66849" w:rsidRDefault="00C66849" w14:paraId="6BD18F9B" w14:textId="423537E7">
            <w:pPr>
              <w:suppressAutoHyphens/>
              <w:spacing w:line="276" w:lineRule="auto"/>
              <w:jc w:val="center"/>
              <w:rPr>
                <w:rFonts w:eastAsia="DengXian" w:cs="Arial"/>
                <w:sz w:val="16"/>
                <w:szCs w:val="16"/>
                <w:lang w:val="en-GB" w:eastAsia="zh-CN"/>
              </w:rPr>
            </w:pPr>
            <w:r>
              <w:rPr>
                <w:rFonts w:hint="eastAsia" w:eastAsia="DengXian" w:cs="Arial"/>
                <w:sz w:val="16"/>
                <w:szCs w:val="16"/>
                <w:lang w:val="en-GB" w:eastAsia="zh-CN"/>
              </w:rPr>
              <w:t>PE bag</w:t>
            </w:r>
          </w:p>
        </w:tc>
        <w:tc>
          <w:tcPr>
            <w:tcW w:w="1132" w:type="pct"/>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tcMar/>
          </w:tcPr>
          <w:p w:rsidRPr="002C73DF" w:rsidR="00C66849" w:rsidP="00C66849" w:rsidRDefault="00C66849" w14:paraId="238601FE" w14:textId="221A44CA">
            <w:pPr>
              <w:suppressAutoHyphens/>
              <w:spacing w:line="276" w:lineRule="auto"/>
              <w:jc w:val="center"/>
              <w:rPr>
                <w:rFonts w:eastAsia="DengXian" w:cs="Arial"/>
                <w:sz w:val="16"/>
                <w:szCs w:val="16"/>
                <w:lang w:val="en-GB" w:eastAsia="zh-CN"/>
              </w:rPr>
            </w:pPr>
            <w:r>
              <w:rPr>
                <w:rFonts w:hint="eastAsia" w:eastAsia="DengXian" w:cs="Arial"/>
                <w:sz w:val="16"/>
                <w:szCs w:val="16"/>
                <w:lang w:val="en-GB" w:eastAsia="zh-CN"/>
              </w:rPr>
              <w:t>PE+PA</w:t>
            </w:r>
          </w:p>
        </w:tc>
        <w:tc>
          <w:tcPr>
            <w:tcW w:w="999" w:type="pct"/>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tcMar/>
          </w:tcPr>
          <w:p w:rsidRPr="00973C13" w:rsidR="00C66849" w:rsidP="00C66849" w:rsidRDefault="00C66849" w14:paraId="0F3CABC7" w14:textId="51D9DBBE">
            <w:pPr>
              <w:suppressAutoHyphens/>
              <w:spacing w:line="276" w:lineRule="auto"/>
              <w:jc w:val="center"/>
              <w:rPr>
                <w:rFonts w:eastAsia="Calibri" w:cs="Arial"/>
                <w:sz w:val="16"/>
                <w:szCs w:val="16"/>
                <w:lang w:val="en-GB"/>
              </w:rPr>
            </w:pPr>
            <w:proofErr w:type="spellStart"/>
            <w:r>
              <w:rPr>
                <w:rFonts w:hint="eastAsia" w:cs="Arial"/>
                <w:sz w:val="16"/>
                <w:szCs w:val="16"/>
                <w:lang w:val="en-GB" w:eastAsia="zh-CN"/>
              </w:rPr>
              <w:t>Cangzhou</w:t>
            </w:r>
            <w:proofErr w:type="spellEnd"/>
            <w:r>
              <w:rPr>
                <w:rFonts w:hint="eastAsia" w:cs="Arial"/>
                <w:sz w:val="16"/>
                <w:szCs w:val="16"/>
                <w:lang w:val="en-GB" w:eastAsia="zh-CN"/>
              </w:rPr>
              <w:t xml:space="preserve"> </w:t>
            </w:r>
            <w:proofErr w:type="spellStart"/>
            <w:r>
              <w:rPr>
                <w:rFonts w:hint="eastAsia" w:cs="Arial"/>
                <w:sz w:val="16"/>
                <w:szCs w:val="16"/>
                <w:lang w:val="en-GB" w:eastAsia="zh-CN"/>
              </w:rPr>
              <w:t>Jingtian</w:t>
            </w:r>
            <w:proofErr w:type="spellEnd"/>
            <w:r>
              <w:rPr>
                <w:rFonts w:hint="eastAsia" w:cs="Arial"/>
                <w:sz w:val="16"/>
                <w:szCs w:val="16"/>
                <w:lang w:val="en-GB" w:eastAsia="zh-CN"/>
              </w:rPr>
              <w:t xml:space="preserve"> Plastic Industry </w:t>
            </w:r>
            <w:proofErr w:type="gramStart"/>
            <w:r>
              <w:rPr>
                <w:rFonts w:hint="eastAsia" w:cs="Arial"/>
                <w:sz w:val="16"/>
                <w:szCs w:val="16"/>
                <w:lang w:val="en-GB" w:eastAsia="zh-CN"/>
              </w:rPr>
              <w:t>Co.,Ltd</w:t>
            </w:r>
            <w:proofErr w:type="gramEnd"/>
          </w:p>
        </w:tc>
        <w:tc>
          <w:tcPr>
            <w:tcW w:w="818" w:type="pct"/>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tcMar/>
          </w:tcPr>
          <w:p w:rsidRPr="00973C13" w:rsidR="00C66849" w:rsidP="00C66849" w:rsidRDefault="00C66849" w14:paraId="5B08B5D1" w14:textId="623F65A7">
            <w:pPr>
              <w:suppressAutoHyphens/>
              <w:spacing w:line="276" w:lineRule="auto"/>
              <w:jc w:val="center"/>
              <w:rPr>
                <w:rFonts w:eastAsia="SimSun" w:cs="Arial"/>
                <w:sz w:val="16"/>
                <w:szCs w:val="16"/>
                <w:highlight w:val="lightGray"/>
                <w:lang w:val="en-GB" w:eastAsia="zh-CN"/>
              </w:rPr>
            </w:pPr>
            <w:r>
              <w:rPr>
                <w:rFonts w:hint="eastAsia" w:eastAsia="SimSun" w:cs="Arial"/>
                <w:sz w:val="16"/>
                <w:szCs w:val="16"/>
                <w:highlight w:val="lightGray"/>
                <w:lang w:val="en-GB" w:eastAsia="zh-CN"/>
              </w:rPr>
              <w:t>2g</w:t>
            </w:r>
          </w:p>
        </w:tc>
        <w:tc>
          <w:tcPr>
            <w:tcW w:w="907" w:type="pct"/>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tcMar/>
          </w:tcPr>
          <w:p w:rsidRPr="003C2CDB" w:rsidR="00C66849" w:rsidP="00C66849" w:rsidRDefault="00C66849" w14:paraId="16DEB4AB" w14:textId="3BB9EB9B">
            <w:pPr>
              <w:suppressAutoHyphens/>
              <w:spacing w:line="276" w:lineRule="auto"/>
              <w:jc w:val="center"/>
              <w:rPr>
                <w:rFonts w:eastAsia="SimSun" w:cs="Arial"/>
                <w:sz w:val="16"/>
                <w:szCs w:val="16"/>
                <w:lang w:val="en-GB" w:eastAsia="zh-CN"/>
              </w:rPr>
            </w:pPr>
            <w:r w:rsidRPr="003C2CDB">
              <w:rPr>
                <w:rFonts w:hint="eastAsia" w:eastAsia="SimSun" w:cs="Arial"/>
                <w:sz w:val="16"/>
                <w:szCs w:val="16"/>
                <w:lang w:val="en-GB" w:eastAsia="zh-CN"/>
              </w:rPr>
              <w:t>purchasing</w:t>
            </w:r>
          </w:p>
        </w:tc>
      </w:tr>
      <w:tr w:rsidR="1303CB77" w:rsidTr="1303CB77" w14:paraId="4D8B990C">
        <w:trPr>
          <w:cantSplit/>
          <w:trHeight w:val="137"/>
        </w:trPr>
        <w:tc>
          <w:tcPr>
            <w:tcW w:w="1934" w:type="dxa"/>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tcMar/>
          </w:tcPr>
          <w:p w:rsidR="1303CB77" w:rsidP="1303CB77" w:rsidRDefault="1303CB77" w14:paraId="46D14878" w14:textId="423537E7">
            <w:pPr>
              <w:spacing w:line="276" w:lineRule="auto"/>
              <w:jc w:val="center"/>
              <w:rPr>
                <w:rFonts w:eastAsia="DengXian" w:cs="Arial"/>
                <w:sz w:val="16"/>
                <w:szCs w:val="16"/>
                <w:lang w:val="en-GB" w:eastAsia="zh-CN"/>
              </w:rPr>
            </w:pPr>
            <w:r w:rsidRPr="1303CB77" w:rsidR="1303CB77">
              <w:rPr>
                <w:rFonts w:eastAsia="DengXian" w:cs="Arial"/>
                <w:sz w:val="16"/>
                <w:szCs w:val="16"/>
                <w:lang w:val="en-GB" w:eastAsia="zh-CN"/>
              </w:rPr>
              <w:t>PE bag</w:t>
            </w:r>
          </w:p>
        </w:tc>
        <w:tc>
          <w:tcPr>
            <w:tcW w:w="1915" w:type="dxa"/>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tcMar/>
          </w:tcPr>
          <w:p w:rsidR="1303CB77" w:rsidP="1303CB77" w:rsidRDefault="1303CB77" w14:paraId="1327654F" w14:textId="199DF15E">
            <w:pPr>
              <w:spacing w:line="276" w:lineRule="auto"/>
              <w:jc w:val="center"/>
              <w:rPr>
                <w:rFonts w:eastAsia="DengXian" w:cs="Arial"/>
                <w:sz w:val="16"/>
                <w:szCs w:val="16"/>
                <w:lang w:val="en-GB" w:eastAsia="zh-CN"/>
              </w:rPr>
            </w:pPr>
            <w:r w:rsidRPr="1303CB77" w:rsidR="1303CB77">
              <w:rPr>
                <w:rFonts w:eastAsia="DengXian" w:cs="Arial"/>
                <w:sz w:val="16"/>
                <w:szCs w:val="16"/>
                <w:lang w:val="en-GB" w:eastAsia="zh-CN"/>
              </w:rPr>
              <w:t>PE</w:t>
            </w:r>
            <w:r w:rsidRPr="1303CB77" w:rsidR="6CA4D743">
              <w:rPr>
                <w:rFonts w:eastAsia="DengXian" w:cs="Arial"/>
                <w:sz w:val="16"/>
                <w:szCs w:val="16"/>
                <w:lang w:val="en-GB" w:eastAsia="zh-CN"/>
              </w:rPr>
              <w:t>PFAs free</w:t>
            </w:r>
          </w:p>
        </w:tc>
        <w:tc>
          <w:tcPr>
            <w:tcW w:w="1690" w:type="dxa"/>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tcMar/>
          </w:tcPr>
          <w:p w:rsidR="1303CB77" w:rsidP="1303CB77" w:rsidRDefault="1303CB77" w14:paraId="247841AB" w14:textId="51D9DBBE">
            <w:pPr>
              <w:spacing w:line="276" w:lineRule="auto"/>
              <w:jc w:val="center"/>
              <w:rPr>
                <w:rFonts w:eastAsia="Calibri" w:cs="Arial"/>
                <w:sz w:val="16"/>
                <w:szCs w:val="16"/>
                <w:lang w:val="en-GB"/>
              </w:rPr>
            </w:pPr>
            <w:r w:rsidRPr="1303CB77" w:rsidR="1303CB77">
              <w:rPr>
                <w:rFonts w:cs="Arial"/>
                <w:sz w:val="16"/>
                <w:szCs w:val="16"/>
                <w:lang w:val="en-GB" w:eastAsia="zh-CN"/>
              </w:rPr>
              <w:t>Cangzhou</w:t>
            </w:r>
            <w:r w:rsidRPr="1303CB77" w:rsidR="1303CB77">
              <w:rPr>
                <w:rFonts w:cs="Arial"/>
                <w:sz w:val="16"/>
                <w:szCs w:val="16"/>
                <w:lang w:val="en-GB" w:eastAsia="zh-CN"/>
              </w:rPr>
              <w:t xml:space="preserve"> </w:t>
            </w:r>
            <w:r w:rsidRPr="1303CB77" w:rsidR="1303CB77">
              <w:rPr>
                <w:rFonts w:cs="Arial"/>
                <w:sz w:val="16"/>
                <w:szCs w:val="16"/>
                <w:lang w:val="en-GB" w:eastAsia="zh-CN"/>
              </w:rPr>
              <w:t>Jingtian</w:t>
            </w:r>
            <w:r w:rsidRPr="1303CB77" w:rsidR="1303CB77">
              <w:rPr>
                <w:rFonts w:cs="Arial"/>
                <w:sz w:val="16"/>
                <w:szCs w:val="16"/>
                <w:lang w:val="en-GB" w:eastAsia="zh-CN"/>
              </w:rPr>
              <w:t xml:space="preserve"> Plastic Industry </w:t>
            </w:r>
            <w:r w:rsidRPr="1303CB77" w:rsidR="1303CB77">
              <w:rPr>
                <w:rFonts w:cs="Arial"/>
                <w:sz w:val="16"/>
                <w:szCs w:val="16"/>
                <w:lang w:val="en-GB" w:eastAsia="zh-CN"/>
              </w:rPr>
              <w:t>Co.,Ltd</w:t>
            </w:r>
          </w:p>
        </w:tc>
        <w:tc>
          <w:tcPr>
            <w:tcW w:w="1383" w:type="dxa"/>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tcMar/>
          </w:tcPr>
          <w:p w:rsidR="1303CB77" w:rsidP="1303CB77" w:rsidRDefault="1303CB77" w14:paraId="11C1C38F" w14:textId="623F65A7">
            <w:pPr>
              <w:spacing w:line="276" w:lineRule="auto"/>
              <w:jc w:val="center"/>
              <w:rPr>
                <w:rFonts w:eastAsia="SimSun" w:cs="Arial"/>
                <w:sz w:val="16"/>
                <w:szCs w:val="16"/>
                <w:highlight w:val="lightGray"/>
                <w:lang w:val="en-GB" w:eastAsia="zh-CN"/>
              </w:rPr>
            </w:pPr>
            <w:r w:rsidRPr="1303CB77" w:rsidR="1303CB77">
              <w:rPr>
                <w:rFonts w:eastAsia="SimSun" w:cs="Arial"/>
                <w:sz w:val="16"/>
                <w:szCs w:val="16"/>
                <w:highlight w:val="lightGray"/>
                <w:lang w:val="en-GB" w:eastAsia="zh-CN"/>
              </w:rPr>
              <w:t>2g</w:t>
            </w:r>
          </w:p>
        </w:tc>
        <w:tc>
          <w:tcPr>
            <w:tcW w:w="1534" w:type="dxa"/>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tcMar/>
          </w:tcPr>
          <w:p w:rsidR="1303CB77" w:rsidP="1303CB77" w:rsidRDefault="1303CB77" w14:paraId="33121E44" w14:textId="3BB9EB9B">
            <w:pPr>
              <w:spacing w:line="276" w:lineRule="auto"/>
              <w:jc w:val="center"/>
              <w:rPr>
                <w:rFonts w:eastAsia="SimSun" w:cs="Arial"/>
                <w:sz w:val="16"/>
                <w:szCs w:val="16"/>
                <w:lang w:val="en-GB" w:eastAsia="zh-CN"/>
              </w:rPr>
            </w:pPr>
            <w:r w:rsidRPr="1303CB77" w:rsidR="1303CB77">
              <w:rPr>
                <w:rFonts w:eastAsia="SimSun" w:cs="Arial"/>
                <w:sz w:val="16"/>
                <w:szCs w:val="16"/>
                <w:lang w:val="en-GB" w:eastAsia="zh-CN"/>
              </w:rPr>
              <w:t>purchasing</w:t>
            </w:r>
          </w:p>
        </w:tc>
      </w:tr>
    </w:tbl>
    <w:p w:rsidRPr="00973C13" w:rsidR="00973C13" w:rsidP="00973C13" w:rsidRDefault="00973C13" w14:paraId="57ACB1F1" w14:textId="77777777">
      <w:pPr>
        <w:suppressAutoHyphens/>
        <w:spacing w:after="120"/>
        <w:rPr>
          <w:b/>
          <w:bCs/>
          <w:lang w:val="en-GB"/>
        </w:rPr>
      </w:pPr>
      <w:r w:rsidRPr="00973C13">
        <w:rPr>
          <w:b/>
          <w:bCs/>
          <w:lang w:val="en-GB"/>
        </w:rPr>
        <w:t xml:space="preserve"> Note: </w:t>
      </w:r>
      <w:r w:rsidRPr="00973C13">
        <w:rPr>
          <w:bCs/>
          <w:lang w:val="en-GB"/>
        </w:rPr>
        <w:t>specify</w:t>
      </w:r>
      <w:r w:rsidR="003D32CD">
        <w:rPr>
          <w:bCs/>
          <w:lang w:val="en-GB"/>
        </w:rPr>
        <w:t xml:space="preserve"> if the n° declared is </w:t>
      </w:r>
      <w:r w:rsidRPr="00973C13">
        <w:rPr>
          <w:bCs/>
          <w:lang w:val="en-GB"/>
        </w:rPr>
        <w:t>a CAS n°, or EINECS n° or CI n°. The commercial code is not acceptable in BOS.</w:t>
      </w:r>
      <w:r w:rsidRPr="00973C13">
        <w:rPr>
          <w:b/>
          <w:bCs/>
          <w:lang w:val="en-GB"/>
        </w:rPr>
        <w:t xml:space="preserve"> </w:t>
      </w:r>
    </w:p>
    <w:p w:rsidRPr="00347424" w:rsidR="0019797B" w:rsidP="0019797B" w:rsidRDefault="0019797B" w14:paraId="0AD9C6F4" w14:textId="77777777">
      <w:pPr>
        <w:spacing w:after="120"/>
        <w:rPr>
          <w:b/>
          <w:bCs/>
          <w:lang w:val="en-GB"/>
        </w:rPr>
      </w:pPr>
    </w:p>
    <w:p w:rsidR="00E45229" w:rsidP="00E45229" w:rsidRDefault="00E45229" w14:paraId="29F19B38" w14:textId="77777777">
      <w:pPr>
        <w:rPr>
          <w:lang w:val="en-GB"/>
        </w:rPr>
      </w:pPr>
      <w:r>
        <w:rPr>
          <w:lang w:val="en-GB"/>
        </w:rPr>
        <w:t>Legal c</w:t>
      </w:r>
      <w:r w:rsidRPr="00347424">
        <w:rPr>
          <w:lang w:val="en-GB"/>
        </w:rPr>
        <w:t>ompliance with</w:t>
      </w:r>
      <w:r>
        <w:rPr>
          <w:lang w:val="en-GB"/>
        </w:rPr>
        <w:t>:</w:t>
      </w:r>
    </w:p>
    <w:p w:rsidR="00E45229" w:rsidP="00E45229" w:rsidRDefault="00E45229" w14:paraId="4B1F511A" w14:textId="77777777">
      <w:pPr>
        <w:ind w:left="567"/>
        <w:rPr>
          <w:lang w:val="en-GB"/>
        </w:rPr>
      </w:pPr>
    </w:p>
    <w:p w:rsidRPr="00347424" w:rsidR="00FB6A96" w:rsidP="00E45229" w:rsidRDefault="00FB6A96" w14:paraId="37AC55BA" w14:textId="77777777">
      <w:pPr>
        <w:ind w:left="567"/>
        <w:rPr>
          <w:u w:val="single"/>
          <w:lang w:val="en-GB"/>
        </w:rPr>
      </w:pPr>
      <w:r w:rsidRPr="00347424">
        <w:rPr>
          <w:lang w:val="en-GB"/>
        </w:rPr>
        <w:t xml:space="preserve">a) </w:t>
      </w:r>
      <w:smartTag w:uri="urn:schemas-microsoft-com:office:smarttags" w:element="country-region">
        <w:r w:rsidRPr="00347424">
          <w:rPr>
            <w:u w:val="single"/>
            <w:lang w:val="en-GB"/>
          </w:rPr>
          <w:t>Europe</w:t>
        </w:r>
      </w:smartTag>
    </w:p>
    <w:p w:rsidR="00E45229" w:rsidP="0062228D" w:rsidRDefault="00E45229" w14:paraId="5134E7CF" w14:textId="25ACFF0D">
      <w:pPr>
        <w:ind w:left="219" w:firstLine="708"/>
        <w:rPr>
          <w:rFonts w:eastAsia="Arial" w:cs="Arial"/>
          <w:szCs w:val="22"/>
          <w:lang w:val="en-GB"/>
        </w:rPr>
      </w:pPr>
      <w:r w:rsidRPr="0062228D">
        <w:rPr>
          <w:b/>
          <w:bCs/>
          <w:lang w:val="en-GB"/>
        </w:rPr>
        <w:t>- For all items</w:t>
      </w:r>
      <w:r w:rsidRPr="0062228D">
        <w:rPr>
          <w:lang w:val="en-GB"/>
        </w:rPr>
        <w:t>:</w:t>
      </w:r>
      <w:r w:rsidRPr="0062228D" w:rsidR="00E10533">
        <w:rPr>
          <w:lang w:val="en-GB"/>
        </w:rPr>
        <w:t xml:space="preserve">  </w:t>
      </w:r>
      <w:r w:rsidRPr="0062228D">
        <w:rPr>
          <w:lang w:val="en-GB"/>
        </w:rPr>
        <w:t xml:space="preserve"> </w:t>
      </w:r>
      <w:r w:rsidRPr="0062228D" w:rsidR="32E669EC">
        <w:rPr>
          <w:rFonts w:ascii="Arial Nova" w:hAnsi="Arial Nova" w:eastAsia="Arial Nova" w:cs="Arial Nova"/>
          <w:color w:val="000000" w:themeColor="text1"/>
          <w:szCs w:val="22"/>
          <w:lang w:val="en-GB"/>
        </w:rPr>
        <w:t>REGULATION (EU) 2023/988</w:t>
      </w:r>
      <w:r w:rsidRPr="0062228D" w:rsidR="32E669EC">
        <w:rPr>
          <w:rFonts w:eastAsia="Arial" w:cs="Arial"/>
          <w:color w:val="000000" w:themeColor="text1"/>
          <w:szCs w:val="22"/>
          <w:lang w:val="en-GB"/>
        </w:rPr>
        <w:t xml:space="preserve"> on General Product Safety</w:t>
      </w:r>
    </w:p>
    <w:p w:rsidR="0062228D" w:rsidP="0062228D" w:rsidRDefault="0062228D" w14:paraId="4674DF4E" w14:textId="68D7F8E5">
      <w:pPr>
        <w:tabs>
          <w:tab w:val="left" w:pos="567"/>
        </w:tabs>
        <w:ind w:left="567"/>
        <w:rPr>
          <w:lang w:val="en-GB"/>
        </w:rPr>
      </w:pPr>
    </w:p>
    <w:p w:rsidR="00C47E09" w:rsidP="00C47E09" w:rsidRDefault="00C47E09" w14:paraId="0C8AFC79" w14:textId="77777777">
      <w:pPr>
        <w:tabs>
          <w:tab w:val="left" w:pos="567"/>
        </w:tabs>
        <w:ind w:left="567"/>
        <w:rPr>
          <w:lang w:val="en-GB"/>
        </w:rPr>
      </w:pPr>
      <w:r>
        <w:rPr>
          <w:lang w:val="en-GB"/>
        </w:rPr>
        <w:t xml:space="preserve">                           R.D. 1801/03</w:t>
      </w:r>
    </w:p>
    <w:p w:rsidR="00C47E09" w:rsidP="00E45229" w:rsidRDefault="00C47E09" w14:paraId="65F9C3DC" w14:textId="77777777">
      <w:pPr>
        <w:tabs>
          <w:tab w:val="left" w:pos="567"/>
        </w:tabs>
        <w:ind w:left="567"/>
        <w:rPr>
          <w:lang w:val="en-GB"/>
        </w:rPr>
      </w:pPr>
    </w:p>
    <w:p w:rsidRPr="00347424" w:rsidR="00E10533" w:rsidP="00E45229" w:rsidRDefault="00E10533" w14:paraId="65213B41" w14:textId="77777777">
      <w:pPr>
        <w:tabs>
          <w:tab w:val="left" w:pos="567"/>
        </w:tabs>
        <w:ind w:left="567"/>
        <w:rPr>
          <w:lang w:val="en-GB"/>
        </w:rPr>
      </w:pPr>
      <w:r>
        <w:rPr>
          <w:lang w:val="en-GB"/>
        </w:rPr>
        <w:tab/>
      </w:r>
      <w:r>
        <w:rPr>
          <w:lang w:val="en-GB"/>
        </w:rPr>
        <w:tab/>
      </w:r>
      <w:r>
        <w:rPr>
          <w:lang w:val="en-GB"/>
        </w:rPr>
        <w:tab/>
      </w:r>
      <w:r w:rsidR="00531938">
        <w:rPr>
          <w:lang w:val="en-GB"/>
        </w:rPr>
        <w:t xml:space="preserve">  </w:t>
      </w:r>
      <w:r w:rsidRPr="00E10533">
        <w:rPr>
          <w:lang w:val="en-GB"/>
        </w:rPr>
        <w:t>REACH regulation (EC 1907/2006)</w:t>
      </w:r>
    </w:p>
    <w:p w:rsidR="00FB6A96" w:rsidP="00E45229" w:rsidRDefault="00FB6A96" w14:paraId="5023141B" w14:textId="77777777">
      <w:pPr>
        <w:ind w:left="567"/>
        <w:rPr>
          <w:lang w:val="en-GB"/>
        </w:rPr>
      </w:pPr>
    </w:p>
    <w:p w:rsidRPr="00155DF1" w:rsidR="00155DF1" w:rsidP="0080108E" w:rsidRDefault="0080108E" w14:paraId="6BBFF6D5" w14:textId="77777777">
      <w:pPr>
        <w:numPr>
          <w:ilvl w:val="0"/>
          <w:numId w:val="18"/>
        </w:numPr>
        <w:autoSpaceDE w:val="0"/>
        <w:autoSpaceDN w:val="0"/>
        <w:adjustRightInd w:val="0"/>
        <w:rPr>
          <w:rFonts w:eastAsia="Times" w:cs="Arial"/>
          <w:color w:val="000000"/>
          <w:szCs w:val="22"/>
          <w:lang w:eastAsia="zh-CN"/>
        </w:rPr>
      </w:pPr>
      <w:r w:rsidRPr="00531938">
        <w:rPr>
          <w:b/>
          <w:bCs/>
          <w:lang w:val="en-GB"/>
        </w:rPr>
        <w:t>For electronics devices</w:t>
      </w:r>
      <w:r w:rsidRPr="0080108E">
        <w:rPr>
          <w:lang w:val="en-GB"/>
        </w:rPr>
        <w:t xml:space="preserve">: </w:t>
      </w:r>
    </w:p>
    <w:p w:rsidR="00155DF1" w:rsidP="00155DF1" w:rsidRDefault="00155DF1" w14:paraId="1F3B1409" w14:textId="77777777">
      <w:pPr>
        <w:autoSpaceDE w:val="0"/>
        <w:autoSpaceDN w:val="0"/>
        <w:adjustRightInd w:val="0"/>
        <w:ind w:left="927"/>
        <w:rPr>
          <w:lang w:val="en-GB"/>
        </w:rPr>
      </w:pPr>
    </w:p>
    <w:p w:rsidRPr="00653F21" w:rsidR="00531938" w:rsidP="00531938" w:rsidRDefault="00531938" w14:paraId="4699201D" w14:textId="77777777">
      <w:pPr>
        <w:pStyle w:val="Prrafodelista"/>
        <w:numPr>
          <w:ilvl w:val="0"/>
          <w:numId w:val="22"/>
        </w:numPr>
        <w:autoSpaceDE w:val="0"/>
        <w:autoSpaceDN w:val="0"/>
        <w:adjustRightInd w:val="0"/>
        <w:rPr>
          <w:rFonts w:eastAsia="Times" w:cs="Arial"/>
          <w:color w:val="000000"/>
          <w:sz w:val="18"/>
          <w:szCs w:val="18"/>
          <w:lang w:eastAsia="zh-CN"/>
        </w:rPr>
      </w:pPr>
      <w:r w:rsidRPr="00653F21">
        <w:rPr>
          <w:rFonts w:eastAsia="Times" w:cs="Arial"/>
          <w:b/>
          <w:bCs/>
          <w:color w:val="000000"/>
          <w:szCs w:val="22"/>
          <w:lang w:eastAsia="zh-CN"/>
        </w:rPr>
        <w:t>Directive 2004/108/EC</w:t>
      </w:r>
      <w:r w:rsidRPr="00653F21">
        <w:rPr>
          <w:rFonts w:eastAsia="Times" w:cs="Arial"/>
          <w:color w:val="000000"/>
          <w:szCs w:val="22"/>
          <w:lang w:eastAsia="zh-CN"/>
        </w:rPr>
        <w:t xml:space="preserve"> </w:t>
      </w:r>
      <w:r w:rsidRPr="00653F21">
        <w:rPr>
          <w:rFonts w:eastAsia="Times" w:cs="Arial"/>
          <w:color w:val="000000"/>
          <w:sz w:val="18"/>
          <w:szCs w:val="18"/>
          <w:lang w:eastAsia="zh-CN"/>
        </w:rPr>
        <w:t>(electromagnetic compatibility</w:t>
      </w:r>
      <w:r>
        <w:rPr>
          <w:rFonts w:eastAsia="Times" w:cs="Arial"/>
          <w:color w:val="000000"/>
          <w:sz w:val="18"/>
          <w:szCs w:val="18"/>
          <w:lang w:eastAsia="zh-CN"/>
        </w:rPr>
        <w:t xml:space="preserve">, </w:t>
      </w:r>
      <w:r w:rsidRPr="00653F21">
        <w:rPr>
          <w:rFonts w:eastAsia="Times" w:cs="Arial"/>
          <w:color w:val="000000"/>
          <w:sz w:val="18"/>
          <w:szCs w:val="18"/>
          <w:lang w:eastAsia="zh-CN"/>
        </w:rPr>
        <w:t xml:space="preserve">conductivity) </w:t>
      </w:r>
    </w:p>
    <w:p w:rsidRPr="00653F21" w:rsidR="00531938" w:rsidP="00531938" w:rsidRDefault="00531938" w14:paraId="625A2422" w14:textId="77777777">
      <w:pPr>
        <w:pStyle w:val="Prrafodelista"/>
        <w:autoSpaceDE w:val="0"/>
        <w:autoSpaceDN w:val="0"/>
        <w:adjustRightInd w:val="0"/>
        <w:rPr>
          <w:rFonts w:eastAsia="Times"/>
          <w:color w:val="000000"/>
          <w:sz w:val="18"/>
          <w:szCs w:val="18"/>
          <w:lang w:eastAsia="zh-CN"/>
        </w:rPr>
      </w:pPr>
      <w:r w:rsidRPr="00653F21">
        <w:rPr>
          <w:rFonts w:eastAsia="Times"/>
          <w:color w:val="000000"/>
          <w:sz w:val="18"/>
          <w:szCs w:val="18"/>
          <w:lang w:eastAsia="zh-CN"/>
        </w:rPr>
        <w:t>The EMC Directive 2004/108/EC sets the essential protection requirements for electrical and electronic equipment. The EMC Directive limits electromagnetic emissions of equipment in order to ensure that, when used as intended, such equipment does not disturb radio and telecommunication as well as other equipment.</w:t>
      </w:r>
    </w:p>
    <w:p w:rsidRPr="00531938" w:rsidR="00531938" w:rsidP="00531938" w:rsidRDefault="00531938" w14:paraId="562C75D1" w14:textId="77777777">
      <w:pPr>
        <w:pStyle w:val="Prrafodelista"/>
        <w:autoSpaceDE w:val="0"/>
        <w:autoSpaceDN w:val="0"/>
        <w:adjustRightInd w:val="0"/>
        <w:rPr>
          <w:rFonts w:eastAsia="Times" w:cs="Arial"/>
          <w:color w:val="000000"/>
          <w:sz w:val="18"/>
          <w:szCs w:val="18"/>
          <w:lang w:eastAsia="zh-CN"/>
        </w:rPr>
      </w:pPr>
    </w:p>
    <w:p w:rsidR="00531938" w:rsidP="00531938" w:rsidRDefault="00531938" w14:paraId="2DA9CEB6" w14:textId="77777777">
      <w:pPr>
        <w:pStyle w:val="Prrafodelista"/>
        <w:numPr>
          <w:ilvl w:val="0"/>
          <w:numId w:val="22"/>
        </w:numPr>
        <w:autoSpaceDE w:val="0"/>
        <w:autoSpaceDN w:val="0"/>
        <w:adjustRightInd w:val="0"/>
        <w:rPr>
          <w:rFonts w:eastAsia="Times" w:cs="Arial"/>
          <w:color w:val="000000"/>
          <w:sz w:val="18"/>
          <w:szCs w:val="18"/>
          <w:lang w:eastAsia="zh-CN"/>
        </w:rPr>
      </w:pPr>
      <w:r w:rsidRPr="00653F21">
        <w:rPr>
          <w:rFonts w:eastAsia="Times" w:cs="Arial"/>
          <w:b/>
          <w:bCs/>
          <w:color w:val="000000"/>
          <w:szCs w:val="22"/>
          <w:lang w:eastAsia="zh-CN"/>
        </w:rPr>
        <w:t>WEEE Directive 2012/19/EC</w:t>
      </w:r>
      <w:r w:rsidRPr="00653F21">
        <w:rPr>
          <w:rFonts w:eastAsia="Times" w:cs="Arial"/>
          <w:color w:val="000000"/>
          <w:szCs w:val="22"/>
          <w:lang w:eastAsia="zh-CN"/>
        </w:rPr>
        <w:t xml:space="preserve"> </w:t>
      </w:r>
      <w:r w:rsidRPr="00653F21">
        <w:rPr>
          <w:rFonts w:eastAsia="Times" w:cs="Arial"/>
          <w:color w:val="000000"/>
          <w:sz w:val="18"/>
          <w:szCs w:val="18"/>
          <w:lang w:eastAsia="zh-CN"/>
        </w:rPr>
        <w:t>(waste of electrical and electronic equipment</w:t>
      </w:r>
      <w:r>
        <w:rPr>
          <w:rFonts w:eastAsia="Times" w:cs="Arial"/>
          <w:color w:val="000000"/>
          <w:sz w:val="18"/>
          <w:szCs w:val="18"/>
          <w:lang w:eastAsia="zh-CN"/>
        </w:rPr>
        <w:t>, markings</w:t>
      </w:r>
      <w:r w:rsidRPr="00653F21">
        <w:rPr>
          <w:rFonts w:eastAsia="Times" w:cs="Arial"/>
          <w:color w:val="000000"/>
          <w:sz w:val="18"/>
          <w:szCs w:val="18"/>
          <w:lang w:eastAsia="zh-CN"/>
        </w:rPr>
        <w:t xml:space="preserve">) </w:t>
      </w:r>
    </w:p>
    <w:p w:rsidRPr="00653F21" w:rsidR="00531938" w:rsidP="00531938" w:rsidRDefault="00531938" w14:paraId="664355AD" w14:textId="77777777">
      <w:pPr>
        <w:pStyle w:val="Prrafodelista"/>
        <w:autoSpaceDE w:val="0"/>
        <w:autoSpaceDN w:val="0"/>
        <w:adjustRightInd w:val="0"/>
        <w:ind w:left="1440"/>
        <w:rPr>
          <w:rFonts w:eastAsia="Times" w:cs="Arial"/>
          <w:color w:val="000000"/>
          <w:sz w:val="18"/>
          <w:szCs w:val="18"/>
          <w:lang w:eastAsia="zh-CN"/>
        </w:rPr>
      </w:pPr>
    </w:p>
    <w:p w:rsidRPr="00653F21" w:rsidR="00531938" w:rsidP="00531938" w:rsidRDefault="00531938" w14:paraId="45B8E52C" w14:textId="77777777">
      <w:pPr>
        <w:pStyle w:val="Prrafodelista"/>
        <w:numPr>
          <w:ilvl w:val="0"/>
          <w:numId w:val="22"/>
        </w:numPr>
        <w:rPr>
          <w:sz w:val="18"/>
          <w:szCs w:val="14"/>
        </w:rPr>
      </w:pPr>
      <w:r w:rsidRPr="00653F21">
        <w:rPr>
          <w:rFonts w:eastAsia="Times" w:cs="Arial"/>
          <w:b/>
          <w:bCs/>
          <w:color w:val="000000"/>
          <w:szCs w:val="22"/>
          <w:lang w:eastAsia="zh-CN"/>
        </w:rPr>
        <w:t>RoHS2 Directive 2011/65/EU</w:t>
      </w:r>
      <w:r w:rsidRPr="00653F21">
        <w:rPr>
          <w:rFonts w:eastAsia="Times" w:cs="Arial"/>
          <w:color w:val="000000"/>
          <w:szCs w:val="22"/>
          <w:lang w:eastAsia="zh-CN"/>
        </w:rPr>
        <w:t xml:space="preserve"> </w:t>
      </w:r>
      <w:r w:rsidRPr="00653F21">
        <w:rPr>
          <w:rFonts w:eastAsia="Times" w:cs="Arial"/>
          <w:color w:val="000000"/>
          <w:sz w:val="18"/>
          <w:szCs w:val="18"/>
          <w:lang w:eastAsia="zh-CN"/>
        </w:rPr>
        <w:t xml:space="preserve">(Restriction of the use of certain hazardous substances) </w:t>
      </w:r>
    </w:p>
    <w:p w:rsidR="00531938" w:rsidP="00531938" w:rsidRDefault="00531938" w14:paraId="1A965116" w14:textId="77777777">
      <w:pPr>
        <w:pStyle w:val="Prrafodelista"/>
        <w:autoSpaceDE w:val="0"/>
        <w:autoSpaceDN w:val="0"/>
        <w:adjustRightInd w:val="0"/>
        <w:ind w:left="1440"/>
      </w:pPr>
    </w:p>
    <w:p w:rsidRPr="00653F21" w:rsidR="00531938" w:rsidP="00531938" w:rsidRDefault="00531938" w14:paraId="4BF65835" w14:textId="77777777">
      <w:pPr>
        <w:pStyle w:val="Prrafodelista"/>
        <w:numPr>
          <w:ilvl w:val="0"/>
          <w:numId w:val="22"/>
        </w:numPr>
        <w:autoSpaceDE w:val="0"/>
        <w:autoSpaceDN w:val="0"/>
        <w:adjustRightInd w:val="0"/>
        <w:rPr>
          <w:rFonts w:eastAsia="Times" w:cs="Arial"/>
          <w:color w:val="000000"/>
          <w:sz w:val="18"/>
          <w:szCs w:val="18"/>
          <w:lang w:eastAsia="zh-CN"/>
        </w:rPr>
      </w:pPr>
      <w:r w:rsidRPr="00653F21">
        <w:rPr>
          <w:rFonts w:eastAsia="Times" w:cs="Arial"/>
          <w:b/>
          <w:bCs/>
          <w:color w:val="000000"/>
          <w:szCs w:val="22"/>
          <w:lang w:eastAsia="zh-CN"/>
        </w:rPr>
        <w:t>Directive 2014/35/EU</w:t>
      </w:r>
      <w:r w:rsidRPr="00653F21">
        <w:rPr>
          <w:rFonts w:eastAsia="Times" w:cs="Arial"/>
          <w:color w:val="000000"/>
          <w:szCs w:val="22"/>
          <w:lang w:eastAsia="zh-CN"/>
        </w:rPr>
        <w:t xml:space="preserve"> </w:t>
      </w:r>
      <w:r w:rsidRPr="00653F21">
        <w:rPr>
          <w:rFonts w:eastAsia="Times" w:cs="Arial"/>
          <w:color w:val="000000"/>
          <w:sz w:val="18"/>
          <w:szCs w:val="18"/>
          <w:lang w:eastAsia="zh-CN"/>
        </w:rPr>
        <w:t>of the European Parliament and of the Council of 26 February 2014 on the harmonization of the laws of the Member States relating to the making available on the market of electrical equipment designed for use within certain voltage limits Text with EEA relevance.</w:t>
      </w:r>
    </w:p>
    <w:p w:rsidRPr="00653F21" w:rsidR="00531938" w:rsidP="00531938" w:rsidRDefault="00531938" w14:paraId="4D26D219" w14:textId="77777777">
      <w:pPr>
        <w:pStyle w:val="Prrafodelista"/>
        <w:autoSpaceDE w:val="0"/>
        <w:autoSpaceDN w:val="0"/>
        <w:adjustRightInd w:val="0"/>
        <w:rPr>
          <w:rFonts w:eastAsia="Times" w:cs="Arial"/>
          <w:color w:val="000000"/>
          <w:sz w:val="18"/>
          <w:szCs w:val="18"/>
          <w:lang w:eastAsia="zh-CN"/>
        </w:rPr>
      </w:pPr>
      <w:r w:rsidRPr="00653F21">
        <w:rPr>
          <w:rFonts w:eastAsia="Times" w:cs="Arial"/>
          <w:b/>
          <w:bCs/>
          <w:color w:val="000000"/>
          <w:sz w:val="18"/>
          <w:szCs w:val="18"/>
          <w:lang w:eastAsia="zh-CN"/>
        </w:rPr>
        <w:t>Replaced Battery Directive</w:t>
      </w:r>
      <w:r w:rsidRPr="00653F21">
        <w:rPr>
          <w:rFonts w:eastAsia="Times" w:cs="Arial"/>
          <w:color w:val="000000"/>
          <w:sz w:val="18"/>
          <w:szCs w:val="18"/>
          <w:lang w:eastAsia="zh-CN"/>
        </w:rPr>
        <w:t xml:space="preserve"> (2006/95/EC)</w:t>
      </w:r>
      <w:r w:rsidRPr="00653F21">
        <w:rPr>
          <w:rFonts w:eastAsia="Times" w:cs="Arial"/>
          <w:b/>
          <w:bCs/>
          <w:color w:val="000000"/>
          <w:sz w:val="18"/>
          <w:szCs w:val="18"/>
          <w:lang w:eastAsia="zh-CN"/>
        </w:rPr>
        <w:t xml:space="preserve"> </w:t>
      </w:r>
    </w:p>
    <w:p w:rsidR="00531938" w:rsidP="00531938" w:rsidRDefault="00531938" w14:paraId="7DF4E37C" w14:textId="77777777">
      <w:pPr>
        <w:pStyle w:val="Default"/>
        <w:ind w:left="720"/>
        <w:rPr>
          <w:sz w:val="22"/>
          <w:szCs w:val="22"/>
        </w:rPr>
      </w:pPr>
    </w:p>
    <w:p w:rsidRPr="00653F21" w:rsidR="00531938" w:rsidP="00531938" w:rsidRDefault="00531938" w14:paraId="3BD3D45E" w14:textId="2F5FE335">
      <w:pPr>
        <w:pStyle w:val="Prrafodelista"/>
        <w:numPr>
          <w:ilvl w:val="0"/>
          <w:numId w:val="22"/>
        </w:numPr>
        <w:rPr>
          <w:rFonts w:eastAsia="Times" w:cs="Arial"/>
          <w:color w:val="000000"/>
          <w:sz w:val="18"/>
          <w:szCs w:val="18"/>
          <w:lang w:eastAsia="zh-CN"/>
        </w:rPr>
      </w:pPr>
      <w:r w:rsidRPr="65F12047">
        <w:rPr>
          <w:rFonts w:eastAsia="Times" w:cs="Arial"/>
          <w:b/>
          <w:bCs/>
          <w:color w:val="000000" w:themeColor="text1"/>
          <w:lang w:eastAsia="zh-CN"/>
        </w:rPr>
        <w:t>Directive 2014/53/EU</w:t>
      </w:r>
      <w:r w:rsidRPr="65F12047">
        <w:rPr>
          <w:rStyle w:val="Textoennegrita"/>
          <w:rFonts w:ascii="Lucida Sans Unicode" w:hAnsi="Lucida Sans Unicode" w:cs="Lucida Sans Unicode"/>
          <w:color w:val="444444"/>
          <w:sz w:val="19"/>
          <w:szCs w:val="19"/>
          <w:lang w:val="en"/>
        </w:rPr>
        <w:t xml:space="preserve"> </w:t>
      </w:r>
      <w:r w:rsidRPr="65F12047">
        <w:rPr>
          <w:rFonts w:eastAsia="Times" w:cs="Arial"/>
          <w:color w:val="000000" w:themeColor="text1"/>
          <w:sz w:val="18"/>
          <w:szCs w:val="18"/>
          <w:lang w:eastAsia="zh-CN"/>
        </w:rPr>
        <w:t>of the European Parliament and of the Council of 16 April 2014 on the harmonization of the laws of the Member States relating to the making available on the market of radio equipment and repealing Directive 1999/5/EC Text with EEA relevance</w:t>
      </w:r>
      <w:r>
        <w:br/>
      </w:r>
    </w:p>
    <w:p w:rsidR="5CC6047A" w:rsidP="70E67152" w:rsidRDefault="5CC6047A" w14:paraId="21DCEB69" w14:textId="2EA5BAAF">
      <w:pPr>
        <w:pStyle w:val="Prrafodelista"/>
        <w:numPr>
          <w:ilvl w:val="0"/>
          <w:numId w:val="22"/>
        </w:numPr>
        <w:rPr>
          <w:rFonts w:eastAsia="Times" w:cs="Arial"/>
          <w:color w:val="000000" w:themeColor="text1"/>
          <w:lang w:eastAsia="zh-CN"/>
        </w:rPr>
      </w:pPr>
      <w:r w:rsidRPr="70E67152" w:rsidR="5CC6047A">
        <w:rPr>
          <w:rFonts w:eastAsia="Times" w:cs="Arial"/>
          <w:b w:val="1"/>
          <w:bCs w:val="1"/>
          <w:color w:val="000000" w:themeColor="text1" w:themeTint="FF" w:themeShade="FF"/>
          <w:lang w:eastAsia="zh-CN"/>
        </w:rPr>
        <w:t>Regulation (EU) No 2019/1021</w:t>
      </w:r>
      <w:r w:rsidRPr="70E67152" w:rsidR="5CC6047A">
        <w:rPr>
          <w:rFonts w:eastAsia="Times" w:cs="Arial"/>
          <w:color w:val="000000" w:themeColor="text1" w:themeTint="FF" w:themeShade="FF"/>
          <w:lang w:eastAsia="zh-CN"/>
        </w:rPr>
        <w:t xml:space="preserve"> of the European Parliament and the Council of </w:t>
      </w:r>
      <w:r w:rsidRPr="70E67152" w:rsidR="46C97A69">
        <w:rPr>
          <w:rFonts w:eastAsia="Times" w:cs="Arial"/>
          <w:color w:val="000000" w:themeColor="text1" w:themeTint="FF" w:themeShade="FF"/>
          <w:lang w:eastAsia="zh-CN"/>
        </w:rPr>
        <w:t xml:space="preserve">Europe 20 June 2019 on </w:t>
      </w:r>
      <w:r w:rsidRPr="70E67152" w:rsidR="79F2C5F9">
        <w:rPr>
          <w:rFonts w:eastAsia="Times" w:cs="Arial"/>
          <w:color w:val="000000" w:themeColor="text1" w:themeTint="FF" w:themeShade="FF"/>
          <w:lang w:eastAsia="zh-CN"/>
        </w:rPr>
        <w:t>P</w:t>
      </w:r>
      <w:r w:rsidRPr="70E67152" w:rsidR="46C97A69">
        <w:rPr>
          <w:rFonts w:eastAsia="Times" w:cs="Arial"/>
          <w:color w:val="000000" w:themeColor="text1" w:themeTint="FF" w:themeShade="FF"/>
          <w:lang w:eastAsia="zh-CN"/>
        </w:rPr>
        <w:t xml:space="preserve">ersistent </w:t>
      </w:r>
      <w:r w:rsidRPr="70E67152" w:rsidR="5E1EF9A5">
        <w:rPr>
          <w:rFonts w:eastAsia="Times" w:cs="Arial"/>
          <w:color w:val="000000" w:themeColor="text1" w:themeTint="FF" w:themeShade="FF"/>
          <w:lang w:eastAsia="zh-CN"/>
        </w:rPr>
        <w:t>O</w:t>
      </w:r>
      <w:r w:rsidRPr="70E67152" w:rsidR="46C97A69">
        <w:rPr>
          <w:rFonts w:eastAsia="Times" w:cs="Arial"/>
          <w:color w:val="000000" w:themeColor="text1" w:themeTint="FF" w:themeShade="FF"/>
          <w:lang w:eastAsia="zh-CN"/>
        </w:rPr>
        <w:t xml:space="preserve">rganic </w:t>
      </w:r>
      <w:r w:rsidRPr="70E67152" w:rsidR="640F5D2F">
        <w:rPr>
          <w:rFonts w:eastAsia="Times" w:cs="Arial"/>
          <w:color w:val="000000" w:themeColor="text1" w:themeTint="FF" w:themeShade="FF"/>
          <w:lang w:eastAsia="zh-CN"/>
        </w:rPr>
        <w:t>P</w:t>
      </w:r>
      <w:r w:rsidRPr="70E67152" w:rsidR="46C97A69">
        <w:rPr>
          <w:rFonts w:eastAsia="Times" w:cs="Arial"/>
          <w:color w:val="000000" w:themeColor="text1" w:themeTint="FF" w:themeShade="FF"/>
          <w:lang w:eastAsia="zh-CN"/>
        </w:rPr>
        <w:t>ollutants</w:t>
      </w:r>
    </w:p>
    <w:p w:rsidR="70E67152" w:rsidP="70E67152" w:rsidRDefault="70E67152" w14:paraId="4F3DF734" w14:textId="6A219091">
      <w:pPr>
        <w:pStyle w:val="Prrafodelista"/>
        <w:ind w:left="720"/>
        <w:rPr>
          <w:rFonts w:eastAsia="Times" w:cs="Arial"/>
          <w:color w:val="000000" w:themeColor="text1" w:themeTint="FF" w:themeShade="FF"/>
          <w:lang w:eastAsia="zh-CN"/>
        </w:rPr>
      </w:pPr>
    </w:p>
    <w:p w:rsidR="7DCAC195" w:rsidP="70E67152" w:rsidRDefault="7DCAC195" w14:paraId="58ADEE18" w14:textId="2ED8779C">
      <w:pPr>
        <w:pStyle w:val="Prrafodelista"/>
        <w:numPr>
          <w:ilvl w:val="0"/>
          <w:numId w:val="22"/>
        </w:numPr>
        <w:rPr>
          <w:noProof w:val="0"/>
          <w:lang w:val="en-US"/>
        </w:rPr>
      </w:pPr>
      <w:r w:rsidRPr="70E67152" w:rsidR="7DCAC195">
        <w:rPr>
          <w:rFonts w:ascii="Roboto" w:hAnsi="Roboto" w:eastAsia="Roboto" w:cs="Roboto"/>
          <w:b w:val="1"/>
          <w:bCs w:val="1"/>
          <w:i w:val="0"/>
          <w:iCs w:val="0"/>
          <w:caps w:val="0"/>
          <w:smallCaps w:val="0"/>
          <w:noProof w:val="0"/>
          <w:color w:val="333333"/>
          <w:sz w:val="21"/>
          <w:szCs w:val="21"/>
          <w:lang w:val="en-US"/>
        </w:rPr>
        <w:t>Commission Implementing Decision (EU) 2025/138 of 28 January 2025 amending Implementing Decision (EU) 2022/2191 as regards harmonised standards in support of the essential requirements of Directive 2014/53/EU of the European Parliament and of the Council that relate to cybersecurit</w:t>
      </w:r>
    </w:p>
    <w:p w:rsidRPr="00531938" w:rsidR="00155DF1" w:rsidP="00531938" w:rsidRDefault="00155DF1" w14:paraId="44FB30F8" w14:textId="77777777">
      <w:pPr>
        <w:autoSpaceDE w:val="0"/>
        <w:autoSpaceDN w:val="0"/>
        <w:adjustRightInd w:val="0"/>
        <w:ind w:left="1440"/>
        <w:rPr>
          <w:rStyle w:val="Textoennegrita"/>
          <w:rFonts w:ascii="Lucida Sans Unicode" w:hAnsi="Lucida Sans Unicode" w:cs="Lucida Sans Unicode"/>
          <w:color w:val="444444"/>
          <w:sz w:val="19"/>
          <w:szCs w:val="19"/>
        </w:rPr>
      </w:pPr>
    </w:p>
    <w:p w:rsidRPr="00155DF1" w:rsidR="00155DF1" w:rsidP="00E45229" w:rsidRDefault="00155DF1" w14:paraId="1DA6542E" w14:textId="77777777">
      <w:pPr>
        <w:ind w:left="567"/>
      </w:pPr>
    </w:p>
    <w:p w:rsidR="005B3FBE" w:rsidP="00E45229" w:rsidRDefault="00CB4588" w14:paraId="633E7ABC" w14:textId="77777777">
      <w:pPr>
        <w:ind w:left="567"/>
        <w:rPr>
          <w:lang w:val="en-GB"/>
        </w:rPr>
      </w:pPr>
      <w:r>
        <w:rPr>
          <w:lang w:val="en-GB"/>
        </w:rPr>
        <w:t>The manufacturer must</w:t>
      </w:r>
      <w:r w:rsidR="005B3FBE">
        <w:rPr>
          <w:lang w:val="en-GB"/>
        </w:rPr>
        <w:t xml:space="preserve"> provide</w:t>
      </w:r>
      <w:r w:rsidR="00531938">
        <w:rPr>
          <w:lang w:val="en-GB"/>
        </w:rPr>
        <w:t>:</w:t>
      </w:r>
      <w:r w:rsidR="005B3FBE">
        <w:rPr>
          <w:lang w:val="en-GB"/>
        </w:rPr>
        <w:t xml:space="preserve"> </w:t>
      </w:r>
    </w:p>
    <w:p w:rsidR="005B3FBE" w:rsidP="005B3FBE" w:rsidRDefault="005B3FBE" w14:paraId="52D56325" w14:textId="77777777">
      <w:pPr>
        <w:numPr>
          <w:ilvl w:val="0"/>
          <w:numId w:val="17"/>
        </w:numPr>
        <w:rPr>
          <w:lang w:val="en-GB"/>
        </w:rPr>
      </w:pPr>
      <w:r>
        <w:rPr>
          <w:lang w:val="en-GB"/>
        </w:rPr>
        <w:t xml:space="preserve">EC Declaration of conformity </w:t>
      </w:r>
    </w:p>
    <w:p w:rsidR="009F5AFB" w:rsidP="009F5AFB" w:rsidRDefault="009F5AFB" w14:paraId="3041E394" w14:textId="77777777">
      <w:pPr>
        <w:ind w:left="1287"/>
        <w:rPr>
          <w:lang w:val="en-GB"/>
        </w:rPr>
      </w:pPr>
    </w:p>
    <w:p w:rsidRPr="009F5AFB" w:rsidR="009F5AFB" w:rsidP="0080108E" w:rsidRDefault="009F5AFB" w14:paraId="17008D25" w14:textId="77777777">
      <w:pPr>
        <w:numPr>
          <w:ilvl w:val="0"/>
          <w:numId w:val="17"/>
        </w:numPr>
        <w:rPr>
          <w:lang w:val="en-GB"/>
        </w:rPr>
      </w:pPr>
      <w:r w:rsidRPr="009F5AFB">
        <w:rPr>
          <w:lang w:val="en-GB"/>
        </w:rPr>
        <w:t>Manufacturers shall keep the technical documentation and</w:t>
      </w:r>
      <w:r>
        <w:rPr>
          <w:lang w:val="en-GB"/>
        </w:rPr>
        <w:t xml:space="preserve"> </w:t>
      </w:r>
      <w:r w:rsidRPr="009F5AFB">
        <w:rPr>
          <w:lang w:val="en-GB"/>
        </w:rPr>
        <w:t>the EC declaration of conformity for a period of 10 years after</w:t>
      </w:r>
      <w:r>
        <w:rPr>
          <w:lang w:val="en-GB"/>
        </w:rPr>
        <w:t xml:space="preserve"> </w:t>
      </w:r>
      <w:r w:rsidRPr="009F5AFB">
        <w:rPr>
          <w:lang w:val="en-GB"/>
        </w:rPr>
        <w:t xml:space="preserve">the toy has been placed on the </w:t>
      </w:r>
      <w:r w:rsidR="00B46D83">
        <w:rPr>
          <w:lang w:val="en-GB"/>
        </w:rPr>
        <w:t xml:space="preserve">EUR </w:t>
      </w:r>
      <w:r w:rsidRPr="009F5AFB">
        <w:rPr>
          <w:lang w:val="en-GB"/>
        </w:rPr>
        <w:t>market.</w:t>
      </w:r>
    </w:p>
    <w:p w:rsidRPr="00420AE4" w:rsidR="00FB6A96" w:rsidP="00E45229" w:rsidRDefault="00FB6A96" w14:paraId="722B00AE" w14:textId="77777777">
      <w:pPr>
        <w:tabs>
          <w:tab w:val="left" w:pos="567"/>
        </w:tabs>
        <w:ind w:left="567"/>
      </w:pPr>
    </w:p>
    <w:p w:rsidR="000F648A" w:rsidP="00E45229" w:rsidRDefault="000F648A" w14:paraId="42C6D796" w14:textId="77777777">
      <w:pPr>
        <w:tabs>
          <w:tab w:val="left" w:pos="567"/>
        </w:tabs>
        <w:ind w:left="567"/>
        <w:rPr>
          <w:lang w:val="en-GB"/>
        </w:rPr>
      </w:pPr>
    </w:p>
    <w:p w:rsidRPr="00347424" w:rsidR="000F648A" w:rsidP="00E45229" w:rsidRDefault="000F648A" w14:paraId="6E1831B3" w14:textId="77777777">
      <w:pPr>
        <w:tabs>
          <w:tab w:val="left" w:pos="567"/>
        </w:tabs>
        <w:ind w:left="567"/>
        <w:rPr>
          <w:lang w:val="en-GB"/>
        </w:rPr>
      </w:pPr>
    </w:p>
    <w:p w:rsidRPr="00347424" w:rsidR="00FB6A96" w:rsidP="00E45229" w:rsidRDefault="00FB6A96" w14:paraId="396F32F2" w14:textId="77777777">
      <w:pPr>
        <w:ind w:left="567"/>
        <w:rPr>
          <w:lang w:val="en-GB"/>
        </w:rPr>
      </w:pPr>
      <w:r w:rsidRPr="00347424">
        <w:rPr>
          <w:lang w:val="en-GB"/>
        </w:rPr>
        <w:t xml:space="preserve">b) </w:t>
      </w:r>
      <w:r w:rsidR="00DA286F">
        <w:rPr>
          <w:lang w:val="en-GB"/>
        </w:rPr>
        <w:t>USA</w:t>
      </w:r>
      <w:r w:rsidRPr="00E45229" w:rsidR="00E45229">
        <w:rPr>
          <w:lang w:val="en-GB"/>
        </w:rPr>
        <w:t>**</w:t>
      </w:r>
    </w:p>
    <w:p w:rsidR="00F77DDC" w:rsidP="00E45229" w:rsidRDefault="00E45229" w14:paraId="08B2C0C4" w14:textId="77777777">
      <w:pPr>
        <w:pStyle w:val="Ttulo2"/>
        <w:spacing w:after="0"/>
        <w:ind w:left="567"/>
        <w:jc w:val="left"/>
        <w:rPr>
          <w:rFonts w:cs="Arial"/>
          <w:b w:val="0"/>
          <w:bCs/>
          <w:sz w:val="22"/>
          <w:szCs w:val="22"/>
          <w:lang w:val="en-GB" w:eastAsia="en-GB"/>
        </w:rPr>
      </w:pPr>
      <w:r>
        <w:rPr>
          <w:rFonts w:cs="Arial"/>
          <w:b w:val="0"/>
          <w:sz w:val="22"/>
          <w:szCs w:val="22"/>
          <w:lang w:val="en-GB"/>
        </w:rPr>
        <w:t xml:space="preserve">- For all items: </w:t>
      </w:r>
      <w:r w:rsidRPr="00F77DDC" w:rsidR="00F77DDC">
        <w:rPr>
          <w:rFonts w:cs="Arial"/>
          <w:b w:val="0"/>
          <w:bCs/>
          <w:sz w:val="22"/>
          <w:szCs w:val="22"/>
          <w:lang w:val="en-GB" w:eastAsia="en-GB"/>
        </w:rPr>
        <w:t>Consumer Product Safety Improvement Act (CPSIA) of 2008</w:t>
      </w:r>
    </w:p>
    <w:p w:rsidR="00500B3D" w:rsidP="00E45229" w:rsidRDefault="00500B3D" w14:paraId="54E11D2A" w14:textId="77777777">
      <w:pPr>
        <w:ind w:left="567"/>
        <w:jc w:val="both"/>
        <w:rPr>
          <w:lang w:val="en-GB"/>
        </w:rPr>
      </w:pPr>
    </w:p>
    <w:p w:rsidRPr="00347424" w:rsidR="00FB6A96" w:rsidP="00E45229" w:rsidRDefault="00FB6A96" w14:paraId="08B3421D" w14:textId="77777777">
      <w:pPr>
        <w:ind w:left="567"/>
        <w:jc w:val="both"/>
        <w:rPr>
          <w:lang w:val="en-GB"/>
        </w:rPr>
      </w:pPr>
      <w:r w:rsidRPr="00347424">
        <w:rPr>
          <w:lang w:val="en-GB"/>
        </w:rPr>
        <w:t xml:space="preserve">c) </w:t>
      </w:r>
      <w:r w:rsidR="00E45229">
        <w:rPr>
          <w:u w:val="single"/>
          <w:lang w:val="en-GB"/>
        </w:rPr>
        <w:t xml:space="preserve">Other national/supranational </w:t>
      </w:r>
      <w:r w:rsidRPr="00347424">
        <w:rPr>
          <w:u w:val="single"/>
          <w:lang w:val="en-GB"/>
        </w:rPr>
        <w:t>regulation</w:t>
      </w:r>
    </w:p>
    <w:p w:rsidR="004C32A2" w:rsidP="00E45229" w:rsidRDefault="004C32A2" w14:paraId="31126E5D" w14:textId="77777777">
      <w:pPr>
        <w:ind w:left="567"/>
        <w:rPr>
          <w:lang w:val="en-GB"/>
        </w:rPr>
      </w:pPr>
    </w:p>
    <w:p w:rsidR="00754C40" w:rsidP="00754C40" w:rsidRDefault="00F6486B" w14:paraId="29D6B04F" w14:textId="77777777">
      <w:pPr>
        <w:ind w:left="567"/>
        <w:rPr>
          <w:lang w:val="en-GB"/>
        </w:rPr>
      </w:pPr>
      <w:r>
        <w:rPr>
          <w:lang w:val="en-GB"/>
        </w:rPr>
        <w:t xml:space="preserve"> </w:t>
      </w:r>
    </w:p>
    <w:p w:rsidR="00E45229" w:rsidP="00E45229" w:rsidRDefault="00E45229" w14:paraId="2DE403A5" w14:textId="77777777">
      <w:pPr>
        <w:ind w:left="567"/>
        <w:rPr>
          <w:lang w:val="en-GB"/>
        </w:rPr>
      </w:pPr>
    </w:p>
    <w:p w:rsidR="0003411A" w:rsidP="00E45229" w:rsidRDefault="0003411A" w14:paraId="7304F276" w14:textId="77777777">
      <w:pPr>
        <w:ind w:left="567"/>
        <w:rPr>
          <w:lang w:val="en-GB"/>
        </w:rPr>
      </w:pPr>
      <w:r>
        <w:rPr>
          <w:lang w:val="en-GB"/>
        </w:rPr>
        <w:t xml:space="preserve">d) </w:t>
      </w:r>
      <w:r w:rsidR="00E45229">
        <w:rPr>
          <w:u w:val="single"/>
          <w:lang w:val="en-GB"/>
        </w:rPr>
        <w:t>Nestlé</w:t>
      </w:r>
      <w:r w:rsidRPr="0003411A">
        <w:rPr>
          <w:u w:val="single"/>
          <w:lang w:val="en-GB"/>
        </w:rPr>
        <w:t xml:space="preserve"> requirements</w:t>
      </w:r>
    </w:p>
    <w:p w:rsidR="005E5A19" w:rsidP="00E45229" w:rsidRDefault="00754C40" w14:paraId="516F4EBE" w14:textId="77777777">
      <w:pPr>
        <w:ind w:left="567"/>
        <w:rPr>
          <w:lang w:val="en-GB"/>
        </w:rPr>
      </w:pPr>
      <w:r>
        <w:rPr>
          <w:lang w:val="en-GB"/>
        </w:rPr>
        <w:t>-</w:t>
      </w:r>
      <w:r w:rsidR="00DA286F">
        <w:rPr>
          <w:lang w:val="en-GB"/>
        </w:rPr>
        <w:t xml:space="preserve">Abstract of </w:t>
      </w:r>
      <w:r w:rsidR="005E5A19">
        <w:rPr>
          <w:lang w:val="en-GB"/>
        </w:rPr>
        <w:t>Nestlé (GI-31.105-2</w:t>
      </w:r>
      <w:r>
        <w:rPr>
          <w:lang w:val="en-GB"/>
        </w:rPr>
        <w:t xml:space="preserve"> Safety, Compliance &amp; Quality of Non.food items) </w:t>
      </w:r>
    </w:p>
    <w:p w:rsidR="004E0535" w:rsidP="004E0535" w:rsidRDefault="004E0535" w14:paraId="62431CDC" w14:textId="77777777">
      <w:pPr>
        <w:spacing w:after="120"/>
        <w:rPr>
          <w:b/>
          <w:bCs/>
          <w:color w:val="FF0000"/>
          <w:sz w:val="18"/>
          <w:szCs w:val="14"/>
          <w:lang w:val="en-GB"/>
        </w:rPr>
      </w:pPr>
    </w:p>
    <w:p w:rsidRPr="00A21CA2" w:rsidR="004E0535" w:rsidP="004E0535" w:rsidRDefault="004E0535" w14:paraId="54243CD8" w14:textId="77777777">
      <w:pPr>
        <w:spacing w:after="120"/>
        <w:rPr>
          <w:b/>
          <w:bCs/>
          <w:color w:val="FF0000"/>
          <w:sz w:val="18"/>
          <w:szCs w:val="14"/>
          <w:lang w:val="en-GB"/>
        </w:rPr>
      </w:pPr>
      <w:r w:rsidRPr="00A21CA2">
        <w:rPr>
          <w:b/>
          <w:bCs/>
          <w:color w:val="FF0000"/>
          <w:sz w:val="18"/>
          <w:szCs w:val="14"/>
          <w:lang w:val="en-GB"/>
        </w:rPr>
        <w:t>Material should be free of odour.</w:t>
      </w:r>
    </w:p>
    <w:p w:rsidR="004E0535" w:rsidP="004E0535" w:rsidRDefault="004E0535" w14:paraId="4A8E3DF7" w14:textId="77777777">
      <w:pPr>
        <w:spacing w:after="120"/>
        <w:rPr>
          <w:b/>
          <w:bCs/>
          <w:sz w:val="18"/>
          <w:szCs w:val="14"/>
          <w:lang w:val="en-GB"/>
        </w:rPr>
      </w:pPr>
      <w:r w:rsidRPr="5644F50E" w:rsidR="004E0535">
        <w:rPr>
          <w:sz w:val="18"/>
          <w:szCs w:val="18"/>
          <w:lang w:val="en-GB"/>
        </w:rPr>
        <w:t xml:space="preserve">No objectionable odour should be detected by using method with reference to </w:t>
      </w:r>
      <w:r w:rsidRPr="5644F50E" w:rsidR="004E0535">
        <w:rPr>
          <w:b w:val="1"/>
          <w:bCs w:val="1"/>
          <w:sz w:val="18"/>
          <w:szCs w:val="18"/>
          <w:lang w:val="en-GB"/>
        </w:rPr>
        <w:t>DIN10955:2004-06</w:t>
      </w:r>
    </w:p>
    <w:p w:rsidR="003924FB" w:rsidP="5644F50E" w:rsidRDefault="003924FB" w14:noSpellErr="1" w14:paraId="3AFBA87F" w14:textId="2850151E">
      <w:pPr>
        <w:tabs>
          <w:tab w:val="left" w:leader="none" w:pos="5670"/>
        </w:tabs>
        <w:rPr>
          <w:rFonts w:eastAsia="DengXian"/>
          <w:color w:val="000000" w:themeColor="text1" w:themeTint="FF" w:themeShade="FF"/>
          <w:sz w:val="22"/>
          <w:szCs w:val="22"/>
          <w:lang w:eastAsia="zh-CN"/>
        </w:rPr>
      </w:pPr>
      <w:r w:rsidRPr="5644F50E" w:rsidR="00A932AD">
        <w:rPr>
          <w:rFonts w:eastAsia="DengXian"/>
          <w:color w:val="000000" w:themeColor="text1" w:themeTint="FF" w:themeShade="FF"/>
          <w:sz w:val="22"/>
          <w:szCs w:val="22"/>
          <w:lang w:eastAsia="zh-CN"/>
        </w:rPr>
        <w:t xml:space="preserve">Shenzhen </w:t>
      </w:r>
      <w:r w:rsidRPr="5644F50E" w:rsidR="00A932AD">
        <w:rPr>
          <w:rFonts w:eastAsia="DengXian"/>
          <w:color w:val="000000" w:themeColor="text1" w:themeTint="FF" w:themeShade="FF"/>
          <w:sz w:val="22"/>
          <w:szCs w:val="22"/>
          <w:lang w:eastAsia="zh-CN"/>
        </w:rPr>
        <w:t>Kailizhuo</w:t>
      </w:r>
      <w:r w:rsidRPr="5644F50E" w:rsidR="00A932AD">
        <w:rPr>
          <w:rFonts w:eastAsia="DengXian"/>
          <w:color w:val="000000" w:themeColor="text1" w:themeTint="FF" w:themeShade="FF"/>
          <w:sz w:val="22"/>
          <w:szCs w:val="22"/>
          <w:lang w:eastAsia="zh-CN"/>
        </w:rPr>
        <w:t xml:space="preserve"> Technology </w:t>
      </w:r>
      <w:r w:rsidRPr="5644F50E" w:rsidR="00A932AD">
        <w:rPr>
          <w:rFonts w:eastAsia="DengXian"/>
          <w:color w:val="000000" w:themeColor="text1" w:themeTint="FF" w:themeShade="FF"/>
          <w:sz w:val="22"/>
          <w:szCs w:val="22"/>
          <w:lang w:eastAsia="zh-CN"/>
        </w:rPr>
        <w:t>Co.Ltd</w:t>
      </w:r>
    </w:p>
    <w:p w:rsidR="003924FB" w:rsidP="003924FB" w:rsidRDefault="003924FB" w14:paraId="49E398E2" w14:textId="17D7E7B7">
      <w:pPr>
        <w:rPr>
          <w:lang w:val="en-GB"/>
        </w:rPr>
      </w:pPr>
    </w:p>
    <w:p w:rsidR="00E91E58" w:rsidP="00614E97" w:rsidRDefault="00F45BE1" w14:paraId="5BE93A62" w14:textId="5E7F56F3">
      <w:pPr>
        <w:rPr>
          <w:lang w:val="en-GB"/>
        </w:rPr>
      </w:pPr>
      <w:r>
        <w:rPr>
          <w:noProof/>
        </w:rPr>
        <w:drawing>
          <wp:inline distT="0" distB="0" distL="0" distR="0" wp14:anchorId="300E09F9" wp14:editId="25A150F4">
            <wp:extent cx="1282700" cy="1251717"/>
            <wp:effectExtent l="0" t="0" r="0" b="5715"/>
            <wp:docPr id="1198" name="图片 1">
              <a:extLst xmlns:a="http://schemas.openxmlformats.org/drawingml/2006/main">
                <a:ext uri="{FF2B5EF4-FFF2-40B4-BE49-F238E27FC236}">
                  <a16:creationId xmlns:a16="http://schemas.microsoft.com/office/drawing/2014/main" id="{8EF6E54C-2788-E2B0-881D-893C69AE59B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 name="图片 1">
                      <a:extLst>
                        <a:ext uri="{FF2B5EF4-FFF2-40B4-BE49-F238E27FC236}">
                          <a16:creationId xmlns:a16="http://schemas.microsoft.com/office/drawing/2014/main" id="{8EF6E54C-2788-E2B0-881D-893C69AE59B3}"/>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88202" cy="1257087"/>
                    </a:xfrm>
                    <a:prstGeom prst="rect">
                      <a:avLst/>
                    </a:prstGeom>
                    <a:noFill/>
                    <a:ln>
                      <a:noFill/>
                    </a:ln>
                  </pic:spPr>
                </pic:pic>
              </a:graphicData>
            </a:graphic>
          </wp:inline>
        </w:drawing>
      </w:r>
      <w:r>
        <w:rPr>
          <w:noProof/>
        </w:rPr>
        <w:drawing>
          <wp:inline distT="0" distB="0" distL="0" distR="0" wp14:anchorId="56378629" wp14:editId="2B22C397">
            <wp:extent cx="1682151" cy="685800"/>
            <wp:effectExtent l="0" t="0" r="0" b="0"/>
            <wp:docPr id="98782579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825796" name=""/>
                    <pic:cNvPicPr/>
                  </pic:nvPicPr>
                  <pic:blipFill>
                    <a:blip r:embed="rId12"/>
                    <a:stretch>
                      <a:fillRect/>
                    </a:stretch>
                  </pic:blipFill>
                  <pic:spPr>
                    <a:xfrm>
                      <a:off x="0" y="0"/>
                      <a:ext cx="1691494" cy="689609"/>
                    </a:xfrm>
                    <a:prstGeom prst="rect">
                      <a:avLst/>
                    </a:prstGeom>
                  </pic:spPr>
                </pic:pic>
              </a:graphicData>
            </a:graphic>
          </wp:inline>
        </w:drawing>
      </w:r>
    </w:p>
    <w:p w:rsidR="00D67A45" w:rsidP="00614E97" w:rsidRDefault="00C75B61" w14:paraId="32C37631" w14:noSpellErr="1" w14:textId="6A06CF7A">
      <w:pPr>
        <w:rPr>
          <w:lang w:val="en-GB"/>
        </w:rPr>
      </w:pPr>
    </w:p>
    <w:p w:rsidR="25EC7878" w:rsidP="25EC7878" w:rsidRDefault="25EC7878" w14:paraId="6314276E" w14:textId="66B97152">
      <w:pPr>
        <w:rPr>
          <w:lang w:val="en-GB"/>
        </w:rPr>
      </w:pPr>
    </w:p>
    <w:p w:rsidR="25EC7878" w:rsidP="25EC7878" w:rsidRDefault="25EC7878" w14:paraId="6ECF9F58" w14:textId="51BDF265">
      <w:pPr>
        <w:rPr>
          <w:lang w:val="en-GB"/>
        </w:rPr>
      </w:pPr>
    </w:p>
    <w:p w:rsidR="3C86B698" w:rsidP="25EC7878" w:rsidRDefault="3C86B698" w14:paraId="10FA5AFA" w14:textId="1F1E48C1">
      <w:pPr>
        <w:rPr>
          <w:lang w:val="en-GB"/>
        </w:rPr>
      </w:pPr>
      <w:r w:rsidRPr="25EC7878" w:rsidR="3C86B698">
        <w:rPr>
          <w:lang w:val="en-GB"/>
        </w:rPr>
        <w:t>2025.11.01</w:t>
      </w:r>
    </w:p>
    <w:p w:rsidR="3C86B698" w:rsidP="25EC7878" w:rsidRDefault="3C86B698" w14:paraId="0F67D096" w14:textId="40DC5A07">
      <w:pPr>
        <w:rPr>
          <w:lang w:val="en-GB"/>
        </w:rPr>
      </w:pPr>
      <w:r w:rsidRPr="25EC7878" w:rsidR="3C86B698">
        <w:rPr>
          <w:lang w:val="en-GB"/>
        </w:rPr>
        <w:t xml:space="preserve">Link worldwide </w:t>
      </w:r>
    </w:p>
    <w:p w:rsidR="3C86B698" w:rsidP="25EC7878" w:rsidRDefault="3C86B698" w14:paraId="5E0412C9" w14:textId="44EB536F">
      <w:pPr>
        <w:rPr>
          <w:lang w:val="en-GB"/>
        </w:rPr>
      </w:pPr>
      <w:r w:rsidRPr="25EC7878" w:rsidR="3C86B698">
        <w:rPr>
          <w:lang w:val="en-GB"/>
        </w:rPr>
        <w:t xml:space="preserve">Lilia Gonzalez </w:t>
      </w:r>
    </w:p>
    <w:p w:rsidR="3C86B698" w:rsidP="25EC7878" w:rsidRDefault="3C86B698" w14:paraId="6639E0BB" w14:textId="31BE1853">
      <w:pPr>
        <w:rPr>
          <w:lang w:val="en-GB"/>
        </w:rPr>
      </w:pPr>
      <w:r w:rsidRPr="25EC7878" w:rsidR="3C86B698">
        <w:rPr>
          <w:lang w:val="en-GB"/>
        </w:rPr>
        <w:t>QA Consultant</w:t>
      </w:r>
    </w:p>
    <w:p w:rsidR="3C86B698" w:rsidP="25EC7878" w:rsidRDefault="3C86B698" w14:paraId="2A24D6D3" w14:textId="51B614B0">
      <w:pPr>
        <w:pStyle w:val="Normal"/>
        <w:rPr>
          <w:lang w:val="en-GB"/>
        </w:rPr>
      </w:pPr>
      <w:r w:rsidR="3C86B698">
        <w:drawing>
          <wp:inline wp14:editId="1BC1E14F" wp14:anchorId="2A01747D">
            <wp:extent cx="2381372" cy="1320868"/>
            <wp:effectExtent l="0" t="0" r="0" b="0"/>
            <wp:docPr id="46602252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466022528" name=""/>
                    <pic:cNvPicPr/>
                  </pic:nvPicPr>
                  <pic:blipFill>
                    <a:blip xmlns:r="http://schemas.openxmlformats.org/officeDocument/2006/relationships" r:embed="rId821944415">
                      <a:extLst>
                        <a:ext xmlns:a="http://schemas.openxmlformats.org/drawingml/2006/main" uri="{28A0092B-C50C-407E-A947-70E740481C1C}">
                          <a14:useLocalDpi xmlns:a14="http://schemas.microsoft.com/office/drawing/2010/main" val="0"/>
                        </a:ext>
                      </a:extLst>
                    </a:blip>
                    <a:stretch>
                      <a:fillRect/>
                    </a:stretch>
                  </pic:blipFill>
                  <pic:spPr>
                    <a:xfrm>
                      <a:off x="0" y="0"/>
                      <a:ext cx="2381372" cy="1320868"/>
                    </a:xfrm>
                    <a:prstGeom prst="rect">
                      <a:avLst/>
                    </a:prstGeom>
                  </pic:spPr>
                </pic:pic>
              </a:graphicData>
            </a:graphic>
          </wp:inline>
        </w:drawing>
      </w:r>
    </w:p>
    <w:sectPr w:rsidR="00D67A45" w:rsidSect="00614E97">
      <w:headerReference w:type="default" r:id="rId13"/>
      <w:footerReference w:type="default" r:id="rId14"/>
      <w:pgSz w:w="11907" w:h="16840" w:orient="portrait" w:code="9"/>
      <w:pgMar w:top="783" w:right="1559" w:bottom="1418" w:left="179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22C8E" w:rsidRDefault="00922C8E" w14:paraId="6C2AAD22" w14:textId="77777777">
      <w:r>
        <w:separator/>
      </w:r>
    </w:p>
  </w:endnote>
  <w:endnote w:type="continuationSeparator" w:id="0">
    <w:p w:rsidR="00922C8E" w:rsidRDefault="00922C8E" w14:paraId="1DCB3C7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1399">
    <w:altName w:val="Malgun Gothic Semilight"/>
    <w:panose1 w:val="00000000000000000000"/>
    <w:charset w:val="00"/>
    <w:family w:val="auto"/>
    <w:notTrueType/>
    <w:pitch w:val="default"/>
    <w:sig w:usb0="00000000" w:usb1="0012F52C" w:usb2="00000009" w:usb3="00000FFF" w:csb0="0012EF8C" w:csb1="301874B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Arial normal">
    <w:altName w:val="Courier"/>
    <w:panose1 w:val="00000000000000000000"/>
    <w:charset w:val="00"/>
    <w:family w:val="auto"/>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Arial Nova">
    <w:altName w:val="Times New Roman"/>
    <w:charset w:val="00"/>
    <w:family w:val="swiss"/>
    <w:pitch w:val="variable"/>
    <w:sig w:usb0="0000028F" w:usb1="00000002"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Ind w:w="108" w:type="dxa"/>
      <w:tblBorders>
        <w:top w:val="single" w:color="auto" w:sz="6" w:space="0"/>
      </w:tblBorders>
      <w:tblLayout w:type="fixed"/>
      <w:tblLook w:val="0000" w:firstRow="0" w:lastRow="0" w:firstColumn="0" w:lastColumn="0" w:noHBand="0" w:noVBand="0"/>
    </w:tblPr>
    <w:tblGrid>
      <w:gridCol w:w="4592"/>
      <w:gridCol w:w="4622"/>
    </w:tblGrid>
    <w:tr w:rsidR="00E45229" w:rsidTr="00B70967" w14:paraId="384BA73E" w14:textId="77777777">
      <w:tc>
        <w:tcPr>
          <w:tcW w:w="4592" w:type="dxa"/>
        </w:tcPr>
        <w:p w:rsidR="00E45229" w:rsidP="00EB4EE0" w:rsidRDefault="00E45229" w14:paraId="34B3F2EB" w14:textId="77777777"/>
      </w:tc>
      <w:tc>
        <w:tcPr>
          <w:tcW w:w="4622" w:type="dxa"/>
        </w:tcPr>
        <w:p w:rsidR="00E45229" w:rsidP="00EB4EE0" w:rsidRDefault="00E45229" w14:paraId="7D34F5C7" w14:textId="77777777">
          <w:pPr>
            <w:jc w:val="right"/>
          </w:pPr>
        </w:p>
      </w:tc>
    </w:tr>
    <w:tr w:rsidR="00E45229" w:rsidTr="00B70967" w14:paraId="0B4020A7" w14:textId="77777777">
      <w:trPr>
        <w:cantSplit/>
      </w:trPr>
      <w:tc>
        <w:tcPr>
          <w:tcW w:w="9214" w:type="dxa"/>
          <w:gridSpan w:val="2"/>
        </w:tcPr>
        <w:p w:rsidR="00E45229" w:rsidP="00EB4EE0" w:rsidRDefault="00E45229" w14:paraId="1D7B270A" w14:textId="77777777">
          <w:pPr>
            <w:spacing w:before="100"/>
            <w:jc w:val="center"/>
          </w:pPr>
        </w:p>
      </w:tc>
    </w:tr>
  </w:tbl>
  <w:p w:rsidR="0080108E" w:rsidP="0080108E" w:rsidRDefault="00B70967" w14:paraId="7E666338" w14:textId="77777777">
    <w:pPr>
      <w:suppressAutoHyphens/>
    </w:pPr>
    <w:r w:rsidRPr="00B70967">
      <w:t>R</w:t>
    </w:r>
    <w:r w:rsidR="0080108E">
      <w:t>eference Instruction St-80.103-2</w:t>
    </w:r>
  </w:p>
  <w:p w:rsidR="0080108E" w:rsidP="0080108E" w:rsidRDefault="0080108E" w14:paraId="177224FE" w14:textId="77777777">
    <w:pPr>
      <w:suppressAutoHyphens/>
    </w:pPr>
    <w:proofErr w:type="spellStart"/>
    <w:r>
      <w:t>Aplicable</w:t>
    </w:r>
    <w:proofErr w:type="spellEnd"/>
    <w:r>
      <w:t xml:space="preserve"> standard St-31.105-02.02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22C8E" w:rsidRDefault="00922C8E" w14:paraId="6F6F1D76" w14:textId="77777777">
      <w:r>
        <w:separator/>
      </w:r>
    </w:p>
  </w:footnote>
  <w:footnote w:type="continuationSeparator" w:id="0">
    <w:p w:rsidR="00922C8E" w:rsidRDefault="00922C8E" w14:paraId="299721B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5229" w:rsidRDefault="00E45229" w14:paraId="4D5321CF" w14:textId="77777777">
    <w:pPr>
      <w:pStyle w:val="Encabezado"/>
      <w:jc w:val="right"/>
    </w:pPr>
    <w:r>
      <w:rPr>
        <w:rStyle w:val="Nmerodepgina"/>
      </w:rPr>
      <w:fldChar w:fldCharType="begin"/>
    </w:r>
    <w:r>
      <w:rPr>
        <w:rStyle w:val="Nmerodepgina"/>
      </w:rPr>
      <w:instrText xml:space="preserve"> PAGE </w:instrText>
    </w:r>
    <w:r>
      <w:rPr>
        <w:rStyle w:val="Nmerodepgina"/>
      </w:rPr>
      <w:fldChar w:fldCharType="separate"/>
    </w:r>
    <w:r w:rsidR="009E1237">
      <w:rPr>
        <w:rStyle w:val="Nmerodepgina"/>
        <w:noProof/>
      </w:rPr>
      <w:t>2</w:t>
    </w:r>
    <w:r>
      <w:rPr>
        <w:rStyle w:val="Nmerodepgina"/>
      </w:rPr>
      <w:fldChar w:fldCharType="end"/>
    </w:r>
    <w:r>
      <w:rPr>
        <w:rStyle w:val="Nmerodepgina"/>
      </w:rPr>
      <w:t>/</w:t>
    </w:r>
    <w:r>
      <w:rPr>
        <w:rStyle w:val="Nmerodepgina"/>
      </w:rPr>
      <w:fldChar w:fldCharType="begin"/>
    </w:r>
    <w:r>
      <w:rPr>
        <w:rStyle w:val="Nmerodepgina"/>
      </w:rPr>
      <w:instrText xml:space="preserve"> NUMPAGES </w:instrText>
    </w:r>
    <w:r>
      <w:rPr>
        <w:rStyle w:val="Nmerodepgina"/>
      </w:rPr>
      <w:fldChar w:fldCharType="separate"/>
    </w:r>
    <w:r w:rsidR="009E1237">
      <w:rPr>
        <w:rStyle w:val="Nmerodepgina"/>
        <w:noProof/>
      </w:rPr>
      <w:t>2</w:t>
    </w:r>
    <w:r>
      <w:rPr>
        <w:rStyle w:val="Nmerodepgina"/>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E26C4E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27A239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2BE9CC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194441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700FE22"/>
    <w:lvl w:ilvl="0">
      <w:start w:val="1"/>
      <w:numFmt w:val="bullet"/>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198694CA"/>
    <w:lvl w:ilvl="0">
      <w:start w:val="1"/>
      <w:numFmt w:val="bullet"/>
      <w:pStyle w:val="Listaconvietas4"/>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0C686182"/>
    <w:lvl w:ilvl="0">
      <w:start w:val="1"/>
      <w:numFmt w:val="bullet"/>
      <w:pStyle w:val="Listaconvietas"/>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1A882A44"/>
    <w:lvl w:ilvl="0">
      <w:start w:val="1"/>
      <w:numFmt w:val="bullet"/>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2382AC6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2D011A6"/>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2FCA090A"/>
    <w:multiLevelType w:val="hybridMultilevel"/>
    <w:tmpl w:val="B27CD106"/>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44D3C78"/>
    <w:multiLevelType w:val="multilevel"/>
    <w:tmpl w:val="3496A7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351D57B1"/>
    <w:multiLevelType w:val="multilevel"/>
    <w:tmpl w:val="B38466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3A3C514B"/>
    <w:multiLevelType w:val="hybridMultilevel"/>
    <w:tmpl w:val="BAFAA410"/>
    <w:lvl w:ilvl="0" w:tplc="A5D0CB84">
      <w:start w:val="1"/>
      <w:numFmt w:val="bullet"/>
      <w:pStyle w:val="DashText1"/>
      <w:lvlText w:val="-"/>
      <w:lvlJc w:val="left"/>
      <w:pPr>
        <w:tabs>
          <w:tab w:val="num" w:pos="360"/>
        </w:tabs>
        <w:ind w:left="357" w:hanging="357"/>
      </w:pPr>
      <w:rPr>
        <w:rFonts w:hint="default" w:ascii="font1399" w:hAnsi="font1399"/>
        <w:sz w:val="16"/>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3B3C3719"/>
    <w:multiLevelType w:val="hybridMultilevel"/>
    <w:tmpl w:val="F04068AE"/>
    <w:lvl w:ilvl="0" w:tplc="187EDEEA">
      <w:start w:val="1"/>
      <w:numFmt w:val="bullet"/>
      <w:pStyle w:val="DashText2"/>
      <w:lvlText w:val="-"/>
      <w:lvlJc w:val="left"/>
      <w:pPr>
        <w:tabs>
          <w:tab w:val="num" w:pos="536"/>
        </w:tabs>
        <w:ind w:left="536" w:hanging="360"/>
      </w:pPr>
      <w:rPr>
        <w:rFonts w:hint="default" w:ascii="font1399" w:hAnsi="font1399"/>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4FCC164A"/>
    <w:multiLevelType w:val="hybridMultilevel"/>
    <w:tmpl w:val="477CAE86"/>
    <w:lvl w:ilvl="0" w:tplc="04100001">
      <w:start w:val="1"/>
      <w:numFmt w:val="bullet"/>
      <w:lvlText w:val=""/>
      <w:lvlJc w:val="left"/>
      <w:pPr>
        <w:ind w:left="1287" w:hanging="360"/>
      </w:pPr>
      <w:rPr>
        <w:rFonts w:hint="default" w:ascii="Symbol" w:hAnsi="Symbol"/>
      </w:rPr>
    </w:lvl>
    <w:lvl w:ilvl="1" w:tplc="04100003" w:tentative="1">
      <w:start w:val="1"/>
      <w:numFmt w:val="bullet"/>
      <w:lvlText w:val="o"/>
      <w:lvlJc w:val="left"/>
      <w:pPr>
        <w:ind w:left="2007" w:hanging="360"/>
      </w:pPr>
      <w:rPr>
        <w:rFonts w:hint="default" w:ascii="Courier New" w:hAnsi="Courier New" w:cs="Courier New"/>
      </w:rPr>
    </w:lvl>
    <w:lvl w:ilvl="2" w:tplc="04100005" w:tentative="1">
      <w:start w:val="1"/>
      <w:numFmt w:val="bullet"/>
      <w:lvlText w:val=""/>
      <w:lvlJc w:val="left"/>
      <w:pPr>
        <w:ind w:left="2727" w:hanging="360"/>
      </w:pPr>
      <w:rPr>
        <w:rFonts w:hint="default" w:ascii="Wingdings" w:hAnsi="Wingdings"/>
      </w:rPr>
    </w:lvl>
    <w:lvl w:ilvl="3" w:tplc="04100001" w:tentative="1">
      <w:start w:val="1"/>
      <w:numFmt w:val="bullet"/>
      <w:lvlText w:val=""/>
      <w:lvlJc w:val="left"/>
      <w:pPr>
        <w:ind w:left="3447" w:hanging="360"/>
      </w:pPr>
      <w:rPr>
        <w:rFonts w:hint="default" w:ascii="Symbol" w:hAnsi="Symbol"/>
      </w:rPr>
    </w:lvl>
    <w:lvl w:ilvl="4" w:tplc="04100003" w:tentative="1">
      <w:start w:val="1"/>
      <w:numFmt w:val="bullet"/>
      <w:lvlText w:val="o"/>
      <w:lvlJc w:val="left"/>
      <w:pPr>
        <w:ind w:left="4167" w:hanging="360"/>
      </w:pPr>
      <w:rPr>
        <w:rFonts w:hint="default" w:ascii="Courier New" w:hAnsi="Courier New" w:cs="Courier New"/>
      </w:rPr>
    </w:lvl>
    <w:lvl w:ilvl="5" w:tplc="04100005" w:tentative="1">
      <w:start w:val="1"/>
      <w:numFmt w:val="bullet"/>
      <w:lvlText w:val=""/>
      <w:lvlJc w:val="left"/>
      <w:pPr>
        <w:ind w:left="4887" w:hanging="360"/>
      </w:pPr>
      <w:rPr>
        <w:rFonts w:hint="default" w:ascii="Wingdings" w:hAnsi="Wingdings"/>
      </w:rPr>
    </w:lvl>
    <w:lvl w:ilvl="6" w:tplc="04100001" w:tentative="1">
      <w:start w:val="1"/>
      <w:numFmt w:val="bullet"/>
      <w:lvlText w:val=""/>
      <w:lvlJc w:val="left"/>
      <w:pPr>
        <w:ind w:left="5607" w:hanging="360"/>
      </w:pPr>
      <w:rPr>
        <w:rFonts w:hint="default" w:ascii="Symbol" w:hAnsi="Symbol"/>
      </w:rPr>
    </w:lvl>
    <w:lvl w:ilvl="7" w:tplc="04100003" w:tentative="1">
      <w:start w:val="1"/>
      <w:numFmt w:val="bullet"/>
      <w:lvlText w:val="o"/>
      <w:lvlJc w:val="left"/>
      <w:pPr>
        <w:ind w:left="6327" w:hanging="360"/>
      </w:pPr>
      <w:rPr>
        <w:rFonts w:hint="default" w:ascii="Courier New" w:hAnsi="Courier New" w:cs="Courier New"/>
      </w:rPr>
    </w:lvl>
    <w:lvl w:ilvl="8" w:tplc="04100005" w:tentative="1">
      <w:start w:val="1"/>
      <w:numFmt w:val="bullet"/>
      <w:lvlText w:val=""/>
      <w:lvlJc w:val="left"/>
      <w:pPr>
        <w:ind w:left="7047" w:hanging="360"/>
      </w:pPr>
      <w:rPr>
        <w:rFonts w:hint="default" w:ascii="Wingdings" w:hAnsi="Wingdings"/>
      </w:rPr>
    </w:lvl>
  </w:abstractNum>
  <w:abstractNum w:abstractNumId="16" w15:restartNumberingAfterBreak="0">
    <w:nsid w:val="5F4818AE"/>
    <w:multiLevelType w:val="singleLevel"/>
    <w:tmpl w:val="C19E640C"/>
    <w:lvl w:ilvl="0">
      <w:start w:val="1"/>
      <w:numFmt w:val="bullet"/>
      <w:lvlText w:val=""/>
      <w:lvlJc w:val="left"/>
      <w:pPr>
        <w:tabs>
          <w:tab w:val="num" w:pos="360"/>
        </w:tabs>
        <w:ind w:left="360" w:hanging="360"/>
      </w:pPr>
      <w:rPr>
        <w:rFonts w:hint="default" w:ascii="Symbol" w:hAnsi="Symbol"/>
      </w:rPr>
    </w:lvl>
  </w:abstractNum>
  <w:abstractNum w:abstractNumId="17" w15:restartNumberingAfterBreak="0">
    <w:nsid w:val="609622A9"/>
    <w:multiLevelType w:val="hybridMultilevel"/>
    <w:tmpl w:val="65642394"/>
    <w:lvl w:ilvl="0" w:tplc="89DE9B54">
      <w:numFmt w:val="bullet"/>
      <w:lvlText w:val="-"/>
      <w:lvlJc w:val="left"/>
      <w:pPr>
        <w:ind w:left="927" w:hanging="360"/>
      </w:pPr>
      <w:rPr>
        <w:rFonts w:hint="default" w:ascii="Arial" w:hAnsi="Arial" w:eastAsia="Times New Roman" w:cs="Arial"/>
      </w:rPr>
    </w:lvl>
    <w:lvl w:ilvl="1" w:tplc="0C0A0003" w:tentative="1">
      <w:start w:val="1"/>
      <w:numFmt w:val="bullet"/>
      <w:lvlText w:val="o"/>
      <w:lvlJc w:val="left"/>
      <w:pPr>
        <w:ind w:left="1647" w:hanging="360"/>
      </w:pPr>
      <w:rPr>
        <w:rFonts w:hint="default" w:ascii="Courier New" w:hAnsi="Courier New" w:cs="Courier New"/>
      </w:rPr>
    </w:lvl>
    <w:lvl w:ilvl="2" w:tplc="0C0A0005" w:tentative="1">
      <w:start w:val="1"/>
      <w:numFmt w:val="bullet"/>
      <w:lvlText w:val=""/>
      <w:lvlJc w:val="left"/>
      <w:pPr>
        <w:ind w:left="2367" w:hanging="360"/>
      </w:pPr>
      <w:rPr>
        <w:rFonts w:hint="default" w:ascii="Wingdings" w:hAnsi="Wingdings"/>
      </w:rPr>
    </w:lvl>
    <w:lvl w:ilvl="3" w:tplc="0C0A0001" w:tentative="1">
      <w:start w:val="1"/>
      <w:numFmt w:val="bullet"/>
      <w:lvlText w:val=""/>
      <w:lvlJc w:val="left"/>
      <w:pPr>
        <w:ind w:left="3087" w:hanging="360"/>
      </w:pPr>
      <w:rPr>
        <w:rFonts w:hint="default" w:ascii="Symbol" w:hAnsi="Symbol"/>
      </w:rPr>
    </w:lvl>
    <w:lvl w:ilvl="4" w:tplc="0C0A0003" w:tentative="1">
      <w:start w:val="1"/>
      <w:numFmt w:val="bullet"/>
      <w:lvlText w:val="o"/>
      <w:lvlJc w:val="left"/>
      <w:pPr>
        <w:ind w:left="3807" w:hanging="360"/>
      </w:pPr>
      <w:rPr>
        <w:rFonts w:hint="default" w:ascii="Courier New" w:hAnsi="Courier New" w:cs="Courier New"/>
      </w:rPr>
    </w:lvl>
    <w:lvl w:ilvl="5" w:tplc="0C0A0005" w:tentative="1">
      <w:start w:val="1"/>
      <w:numFmt w:val="bullet"/>
      <w:lvlText w:val=""/>
      <w:lvlJc w:val="left"/>
      <w:pPr>
        <w:ind w:left="4527" w:hanging="360"/>
      </w:pPr>
      <w:rPr>
        <w:rFonts w:hint="default" w:ascii="Wingdings" w:hAnsi="Wingdings"/>
      </w:rPr>
    </w:lvl>
    <w:lvl w:ilvl="6" w:tplc="0C0A0001" w:tentative="1">
      <w:start w:val="1"/>
      <w:numFmt w:val="bullet"/>
      <w:lvlText w:val=""/>
      <w:lvlJc w:val="left"/>
      <w:pPr>
        <w:ind w:left="5247" w:hanging="360"/>
      </w:pPr>
      <w:rPr>
        <w:rFonts w:hint="default" w:ascii="Symbol" w:hAnsi="Symbol"/>
      </w:rPr>
    </w:lvl>
    <w:lvl w:ilvl="7" w:tplc="0C0A0003" w:tentative="1">
      <w:start w:val="1"/>
      <w:numFmt w:val="bullet"/>
      <w:lvlText w:val="o"/>
      <w:lvlJc w:val="left"/>
      <w:pPr>
        <w:ind w:left="5967" w:hanging="360"/>
      </w:pPr>
      <w:rPr>
        <w:rFonts w:hint="default" w:ascii="Courier New" w:hAnsi="Courier New" w:cs="Courier New"/>
      </w:rPr>
    </w:lvl>
    <w:lvl w:ilvl="8" w:tplc="0C0A0005" w:tentative="1">
      <w:start w:val="1"/>
      <w:numFmt w:val="bullet"/>
      <w:lvlText w:val=""/>
      <w:lvlJc w:val="left"/>
      <w:pPr>
        <w:ind w:left="6687" w:hanging="360"/>
      </w:pPr>
      <w:rPr>
        <w:rFonts w:hint="default" w:ascii="Wingdings" w:hAnsi="Wingdings"/>
      </w:rPr>
    </w:lvl>
  </w:abstractNum>
  <w:abstractNum w:abstractNumId="18" w15:restartNumberingAfterBreak="0">
    <w:nsid w:val="632F41FA"/>
    <w:multiLevelType w:val="hybridMultilevel"/>
    <w:tmpl w:val="949E049A"/>
    <w:lvl w:ilvl="0" w:tplc="5B1A542E">
      <w:start w:val="1"/>
      <w:numFmt w:val="bullet"/>
      <w:lvlText w:val="-"/>
      <w:lvlJc w:val="left"/>
      <w:pPr>
        <w:ind w:left="720" w:hanging="360"/>
      </w:pPr>
      <w:rPr>
        <w:rFonts w:hint="default" w:ascii="Calibri" w:hAnsi="Calibri" w:eastAsia="SimSun" w:cs="Calibri"/>
      </w:rPr>
    </w:lvl>
    <w:lvl w:ilvl="1" w:tplc="0C0A0003">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19" w15:restartNumberingAfterBreak="0">
    <w:nsid w:val="6C6B02AF"/>
    <w:multiLevelType w:val="singleLevel"/>
    <w:tmpl w:val="B07628FE"/>
    <w:lvl w:ilvl="0">
      <w:start w:val="1"/>
      <w:numFmt w:val="bullet"/>
      <w:pStyle w:val="BulletText2"/>
      <w:lvlText w:val=""/>
      <w:lvlJc w:val="left"/>
      <w:pPr>
        <w:tabs>
          <w:tab w:val="num" w:pos="547"/>
        </w:tabs>
        <w:ind w:left="360" w:hanging="173"/>
      </w:pPr>
      <w:rPr>
        <w:rFonts w:hint="default" w:ascii="Symbol" w:hAnsi="Symbol"/>
      </w:rPr>
    </w:lvl>
  </w:abstractNum>
  <w:abstractNum w:abstractNumId="20" w15:restartNumberingAfterBreak="0">
    <w:nsid w:val="78407290"/>
    <w:multiLevelType w:val="singleLevel"/>
    <w:tmpl w:val="74904ABE"/>
    <w:lvl w:ilvl="0">
      <w:start w:val="1"/>
      <w:numFmt w:val="bullet"/>
      <w:pStyle w:val="BulletText1"/>
      <w:lvlText w:val=""/>
      <w:lvlJc w:val="left"/>
      <w:pPr>
        <w:tabs>
          <w:tab w:val="num" w:pos="360"/>
        </w:tabs>
        <w:ind w:left="360" w:hanging="360"/>
      </w:pPr>
      <w:rPr>
        <w:rFonts w:hint="default" w:ascii="Symbol" w:hAnsi="Symbol"/>
      </w:rPr>
    </w:lvl>
  </w:abstractNum>
  <w:abstractNum w:abstractNumId="21" w15:restartNumberingAfterBreak="0">
    <w:nsid w:val="7FE000B7"/>
    <w:multiLevelType w:val="hybridMultilevel"/>
    <w:tmpl w:val="1A4082B0"/>
    <w:lvl w:ilvl="0" w:tplc="D0A6EDEE">
      <w:start w:val="1"/>
      <w:numFmt w:val="bullet"/>
      <w:pStyle w:val="DashText"/>
      <w:lvlText w:val="-"/>
      <w:lvlJc w:val="left"/>
      <w:pPr>
        <w:tabs>
          <w:tab w:val="num" w:pos="547"/>
        </w:tabs>
        <w:ind w:left="170" w:firstLine="17"/>
      </w:pPr>
      <w:rPr>
        <w:rFonts w:hint="default"/>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num w:numId="1" w16cid:durableId="139813068">
    <w:abstractNumId w:val="13"/>
  </w:num>
  <w:num w:numId="2" w16cid:durableId="1018967584">
    <w:abstractNumId w:val="19"/>
  </w:num>
  <w:num w:numId="3" w16cid:durableId="688676383">
    <w:abstractNumId w:val="20"/>
  </w:num>
  <w:num w:numId="4" w16cid:durableId="1543059208">
    <w:abstractNumId w:val="5"/>
  </w:num>
  <w:num w:numId="5" w16cid:durableId="407651719">
    <w:abstractNumId w:val="6"/>
  </w:num>
  <w:num w:numId="6" w16cid:durableId="89739794">
    <w:abstractNumId w:val="21"/>
  </w:num>
  <w:num w:numId="7" w16cid:durableId="1606039420">
    <w:abstractNumId w:val="14"/>
  </w:num>
  <w:num w:numId="8" w16cid:durableId="1995375991">
    <w:abstractNumId w:val="16"/>
  </w:num>
  <w:num w:numId="9" w16cid:durableId="358044240">
    <w:abstractNumId w:val="0"/>
  </w:num>
  <w:num w:numId="10" w16cid:durableId="1233588987">
    <w:abstractNumId w:val="1"/>
  </w:num>
  <w:num w:numId="11" w16cid:durableId="1309825592">
    <w:abstractNumId w:val="2"/>
  </w:num>
  <w:num w:numId="12" w16cid:durableId="165216753">
    <w:abstractNumId w:val="3"/>
  </w:num>
  <w:num w:numId="13" w16cid:durableId="1214317029">
    <w:abstractNumId w:val="8"/>
  </w:num>
  <w:num w:numId="14" w16cid:durableId="1803571194">
    <w:abstractNumId w:val="4"/>
  </w:num>
  <w:num w:numId="15" w16cid:durableId="546525369">
    <w:abstractNumId w:val="7"/>
  </w:num>
  <w:num w:numId="16" w16cid:durableId="428964402">
    <w:abstractNumId w:val="9"/>
  </w:num>
  <w:num w:numId="17" w16cid:durableId="348416615">
    <w:abstractNumId w:val="15"/>
  </w:num>
  <w:num w:numId="18" w16cid:durableId="382026264">
    <w:abstractNumId w:val="17"/>
  </w:num>
  <w:num w:numId="19" w16cid:durableId="1070732948">
    <w:abstractNumId w:val="12"/>
  </w:num>
  <w:num w:numId="20" w16cid:durableId="207841831">
    <w:abstractNumId w:val="11"/>
  </w:num>
  <w:num w:numId="21" w16cid:durableId="1935552729">
    <w:abstractNumId w:val="10"/>
  </w:num>
  <w:num w:numId="22" w16cid:durableId="344326829">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lang="pt-BR" w:vendorID="1" w:dllVersion="513" w:checkStyle="1" w:appName="MSWord"/>
  <w:proofState w:spelling="clean" w:grammar="dirty"/>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drawingGridHorizontalSpacing w:val="110"/>
  <w:drawingGridVerticalSpacing w:val="29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80C"/>
    <w:rsid w:val="0002011C"/>
    <w:rsid w:val="0003411A"/>
    <w:rsid w:val="00036461"/>
    <w:rsid w:val="000A5585"/>
    <w:rsid w:val="000B2547"/>
    <w:rsid w:val="000D4EE6"/>
    <w:rsid w:val="000D697C"/>
    <w:rsid w:val="000D7B96"/>
    <w:rsid w:val="000F5576"/>
    <w:rsid w:val="000F648A"/>
    <w:rsid w:val="001075D1"/>
    <w:rsid w:val="00117DD8"/>
    <w:rsid w:val="00155A4E"/>
    <w:rsid w:val="00155DF1"/>
    <w:rsid w:val="00174591"/>
    <w:rsid w:val="0019797B"/>
    <w:rsid w:val="001A5D1D"/>
    <w:rsid w:val="001B348A"/>
    <w:rsid w:val="001B400A"/>
    <w:rsid w:val="001B6006"/>
    <w:rsid w:val="001E1CEA"/>
    <w:rsid w:val="001F4250"/>
    <w:rsid w:val="00200A83"/>
    <w:rsid w:val="0021527D"/>
    <w:rsid w:val="00224C90"/>
    <w:rsid w:val="002406D0"/>
    <w:rsid w:val="00242A83"/>
    <w:rsid w:val="00271854"/>
    <w:rsid w:val="00277DFE"/>
    <w:rsid w:val="002B3F69"/>
    <w:rsid w:val="002C73DF"/>
    <w:rsid w:val="002E7539"/>
    <w:rsid w:val="002F58FD"/>
    <w:rsid w:val="002F6BA1"/>
    <w:rsid w:val="003167EB"/>
    <w:rsid w:val="00333CE6"/>
    <w:rsid w:val="00347424"/>
    <w:rsid w:val="00367A9F"/>
    <w:rsid w:val="003779EF"/>
    <w:rsid w:val="003924FB"/>
    <w:rsid w:val="003A6B8C"/>
    <w:rsid w:val="003C2CDB"/>
    <w:rsid w:val="003D32CD"/>
    <w:rsid w:val="00420AE4"/>
    <w:rsid w:val="00431D1F"/>
    <w:rsid w:val="0044258C"/>
    <w:rsid w:val="004A100B"/>
    <w:rsid w:val="004A7185"/>
    <w:rsid w:val="004C32A2"/>
    <w:rsid w:val="004D2EA9"/>
    <w:rsid w:val="004D4255"/>
    <w:rsid w:val="004E0535"/>
    <w:rsid w:val="00500B3D"/>
    <w:rsid w:val="00514E06"/>
    <w:rsid w:val="00517E8A"/>
    <w:rsid w:val="005200C8"/>
    <w:rsid w:val="00521C89"/>
    <w:rsid w:val="00521F58"/>
    <w:rsid w:val="00531938"/>
    <w:rsid w:val="0054718A"/>
    <w:rsid w:val="005475B8"/>
    <w:rsid w:val="005B3FBE"/>
    <w:rsid w:val="005B5FE9"/>
    <w:rsid w:val="005B7877"/>
    <w:rsid w:val="005E4709"/>
    <w:rsid w:val="005E5A19"/>
    <w:rsid w:val="00600812"/>
    <w:rsid w:val="00614E97"/>
    <w:rsid w:val="0062228D"/>
    <w:rsid w:val="006476AA"/>
    <w:rsid w:val="00680C1C"/>
    <w:rsid w:val="006B10C9"/>
    <w:rsid w:val="006F14FC"/>
    <w:rsid w:val="0070141E"/>
    <w:rsid w:val="007337F8"/>
    <w:rsid w:val="00742066"/>
    <w:rsid w:val="00744960"/>
    <w:rsid w:val="00754C40"/>
    <w:rsid w:val="007E30D5"/>
    <w:rsid w:val="0080108E"/>
    <w:rsid w:val="00813076"/>
    <w:rsid w:val="00816D70"/>
    <w:rsid w:val="00834F13"/>
    <w:rsid w:val="00865D97"/>
    <w:rsid w:val="0088721C"/>
    <w:rsid w:val="008D0A19"/>
    <w:rsid w:val="00910A60"/>
    <w:rsid w:val="009228BE"/>
    <w:rsid w:val="00922C8E"/>
    <w:rsid w:val="00924505"/>
    <w:rsid w:val="009457D7"/>
    <w:rsid w:val="00973C13"/>
    <w:rsid w:val="00973F50"/>
    <w:rsid w:val="009A244A"/>
    <w:rsid w:val="009A4172"/>
    <w:rsid w:val="009B3F4B"/>
    <w:rsid w:val="009E1237"/>
    <w:rsid w:val="009F5AFB"/>
    <w:rsid w:val="00A0155E"/>
    <w:rsid w:val="00A132B5"/>
    <w:rsid w:val="00A31D51"/>
    <w:rsid w:val="00A460FF"/>
    <w:rsid w:val="00A61622"/>
    <w:rsid w:val="00A932AD"/>
    <w:rsid w:val="00A953FE"/>
    <w:rsid w:val="00AA1D52"/>
    <w:rsid w:val="00AB5377"/>
    <w:rsid w:val="00AB7984"/>
    <w:rsid w:val="00AD7B34"/>
    <w:rsid w:val="00B46D83"/>
    <w:rsid w:val="00B61658"/>
    <w:rsid w:val="00B70967"/>
    <w:rsid w:val="00B9532F"/>
    <w:rsid w:val="00B97BF7"/>
    <w:rsid w:val="00BB4FE3"/>
    <w:rsid w:val="00BC2B4D"/>
    <w:rsid w:val="00C101B8"/>
    <w:rsid w:val="00C33D7D"/>
    <w:rsid w:val="00C47E09"/>
    <w:rsid w:val="00C56ADC"/>
    <w:rsid w:val="00C66849"/>
    <w:rsid w:val="00C727FA"/>
    <w:rsid w:val="00C75B61"/>
    <w:rsid w:val="00C868DF"/>
    <w:rsid w:val="00C91626"/>
    <w:rsid w:val="00CA6DEE"/>
    <w:rsid w:val="00CB4588"/>
    <w:rsid w:val="00CC3740"/>
    <w:rsid w:val="00CC7CBD"/>
    <w:rsid w:val="00CE5EFF"/>
    <w:rsid w:val="00CE6500"/>
    <w:rsid w:val="00CF6822"/>
    <w:rsid w:val="00CF7F2C"/>
    <w:rsid w:val="00D10C8D"/>
    <w:rsid w:val="00D33402"/>
    <w:rsid w:val="00D36E7C"/>
    <w:rsid w:val="00D41749"/>
    <w:rsid w:val="00D4281F"/>
    <w:rsid w:val="00D53DD5"/>
    <w:rsid w:val="00D67A45"/>
    <w:rsid w:val="00D67B79"/>
    <w:rsid w:val="00D927D9"/>
    <w:rsid w:val="00DA286F"/>
    <w:rsid w:val="00DD62EB"/>
    <w:rsid w:val="00DE4B6E"/>
    <w:rsid w:val="00DF2F21"/>
    <w:rsid w:val="00E10533"/>
    <w:rsid w:val="00E41A7D"/>
    <w:rsid w:val="00E45229"/>
    <w:rsid w:val="00E478C0"/>
    <w:rsid w:val="00E544F7"/>
    <w:rsid w:val="00E54F0D"/>
    <w:rsid w:val="00E773E9"/>
    <w:rsid w:val="00E77D67"/>
    <w:rsid w:val="00E8096C"/>
    <w:rsid w:val="00E91E58"/>
    <w:rsid w:val="00E93247"/>
    <w:rsid w:val="00EA080C"/>
    <w:rsid w:val="00EA09D1"/>
    <w:rsid w:val="00EA1648"/>
    <w:rsid w:val="00EB4EE0"/>
    <w:rsid w:val="00ED3E6B"/>
    <w:rsid w:val="00F0066A"/>
    <w:rsid w:val="00F04FD2"/>
    <w:rsid w:val="00F15096"/>
    <w:rsid w:val="00F27473"/>
    <w:rsid w:val="00F45BE1"/>
    <w:rsid w:val="00F64223"/>
    <w:rsid w:val="00F6486B"/>
    <w:rsid w:val="00F67018"/>
    <w:rsid w:val="00F7490F"/>
    <w:rsid w:val="00F77DDC"/>
    <w:rsid w:val="00F95CB5"/>
    <w:rsid w:val="00FA1974"/>
    <w:rsid w:val="00FB6A96"/>
    <w:rsid w:val="00FE649E"/>
    <w:rsid w:val="0CFC0542"/>
    <w:rsid w:val="0F48394D"/>
    <w:rsid w:val="1303CB77"/>
    <w:rsid w:val="1C66FC4E"/>
    <w:rsid w:val="1F8D6239"/>
    <w:rsid w:val="1FCAD144"/>
    <w:rsid w:val="23F845C4"/>
    <w:rsid w:val="247C2E4E"/>
    <w:rsid w:val="25EC7878"/>
    <w:rsid w:val="32E669EC"/>
    <w:rsid w:val="393B14F1"/>
    <w:rsid w:val="3C86B698"/>
    <w:rsid w:val="46C97A69"/>
    <w:rsid w:val="4BF01F67"/>
    <w:rsid w:val="5644F50E"/>
    <w:rsid w:val="5CC6047A"/>
    <w:rsid w:val="5E1EF9A5"/>
    <w:rsid w:val="640F5D2F"/>
    <w:rsid w:val="65F12047"/>
    <w:rsid w:val="6CA4D743"/>
    <w:rsid w:val="70E67152"/>
    <w:rsid w:val="723A2DCB"/>
    <w:rsid w:val="72EE5225"/>
    <w:rsid w:val="79F2C5F9"/>
    <w:rsid w:val="7DCAC1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hapeDefaults>
    <o:shapedefaults v:ext="edit" spidmax="2050"/>
    <o:shapelayout v:ext="edit">
      <o:idmap v:ext="edit" data="2"/>
    </o:shapelayout>
  </w:shapeDefaults>
  <w:decimalSymbol w:val=","/>
  <w:listSeparator w:val=";"/>
  <w14:docId w14:val="1D073B96"/>
  <w15:chartTrackingRefBased/>
  <w15:docId w15:val="{49B47B5C-62B1-4B6B-90C8-967665994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hAnsi="Times" w:eastAsia="SimSu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AA1D52"/>
    <w:rPr>
      <w:rFonts w:ascii="Arial" w:hAnsi="Arial" w:eastAsia="Times New Roman"/>
      <w:sz w:val="22"/>
      <w:lang w:eastAsia="en-US"/>
    </w:rPr>
  </w:style>
  <w:style w:type="paragraph" w:styleId="Ttulo1">
    <w:name w:val="heading 1"/>
    <w:aliases w:val="Part Title"/>
    <w:basedOn w:val="Normal"/>
    <w:next w:val="Ttulo4"/>
    <w:link w:val="Ttulo1Car"/>
    <w:qFormat/>
    <w:rsid w:val="00AA1D52"/>
    <w:pPr>
      <w:spacing w:after="240"/>
      <w:jc w:val="center"/>
      <w:outlineLvl w:val="0"/>
    </w:pPr>
    <w:rPr>
      <w:b/>
      <w:sz w:val="32"/>
    </w:rPr>
  </w:style>
  <w:style w:type="paragraph" w:styleId="Ttulo2">
    <w:name w:val="heading 2"/>
    <w:aliases w:val="Chapter Title"/>
    <w:basedOn w:val="Normal"/>
    <w:next w:val="Ttulo4"/>
    <w:link w:val="Ttulo2Car"/>
    <w:qFormat/>
    <w:rsid w:val="00AA1D52"/>
    <w:pPr>
      <w:spacing w:after="240"/>
      <w:jc w:val="center"/>
      <w:outlineLvl w:val="1"/>
    </w:pPr>
    <w:rPr>
      <w:b/>
      <w:sz w:val="32"/>
    </w:rPr>
  </w:style>
  <w:style w:type="paragraph" w:styleId="Ttulo3">
    <w:name w:val="heading 3"/>
    <w:aliases w:val="Section Title"/>
    <w:basedOn w:val="Normal"/>
    <w:next w:val="Ttulo4"/>
    <w:qFormat/>
    <w:rsid w:val="00AA1D52"/>
    <w:pPr>
      <w:spacing w:after="240"/>
      <w:jc w:val="center"/>
      <w:outlineLvl w:val="2"/>
    </w:pPr>
    <w:rPr>
      <w:b/>
      <w:sz w:val="32"/>
    </w:rPr>
  </w:style>
  <w:style w:type="paragraph" w:styleId="Ttulo4">
    <w:name w:val="heading 4"/>
    <w:aliases w:val="Map Title"/>
    <w:basedOn w:val="Normal"/>
    <w:next w:val="Normal"/>
    <w:qFormat/>
    <w:rsid w:val="00AA1D52"/>
    <w:pPr>
      <w:spacing w:after="240"/>
      <w:outlineLvl w:val="3"/>
    </w:pPr>
    <w:rPr>
      <w:b/>
      <w:sz w:val="32"/>
    </w:rPr>
  </w:style>
  <w:style w:type="paragraph" w:styleId="Ttulo5">
    <w:name w:val="heading 5"/>
    <w:aliases w:val="Block Label"/>
    <w:basedOn w:val="Normal"/>
    <w:next w:val="Normal"/>
    <w:qFormat/>
    <w:rsid w:val="00AA1D52"/>
    <w:pPr>
      <w:outlineLvl w:val="4"/>
    </w:pPr>
    <w:rPr>
      <w:b/>
    </w:rPr>
  </w:style>
  <w:style w:type="paragraph" w:styleId="Ttulo6">
    <w:name w:val="heading 6"/>
    <w:aliases w:val="Sub Label"/>
    <w:basedOn w:val="Ttulo5"/>
    <w:next w:val="Textodebloque"/>
    <w:qFormat/>
    <w:rsid w:val="00AA1D52"/>
    <w:pPr>
      <w:spacing w:before="240" w:after="60"/>
      <w:outlineLvl w:val="5"/>
    </w:pPr>
    <w:rPr>
      <w:i/>
    </w:rPr>
  </w:style>
  <w:style w:type="paragraph" w:styleId="Ttulo7">
    <w:name w:val="heading 7"/>
    <w:basedOn w:val="Normal"/>
    <w:next w:val="Normal"/>
    <w:qFormat/>
    <w:rsid w:val="00AA1D52"/>
    <w:pPr>
      <w:spacing w:before="240" w:after="60"/>
      <w:outlineLvl w:val="6"/>
    </w:pPr>
    <w:rPr>
      <w:sz w:val="24"/>
    </w:rPr>
  </w:style>
  <w:style w:type="paragraph" w:styleId="Ttulo8">
    <w:name w:val="heading 8"/>
    <w:basedOn w:val="Normal"/>
    <w:next w:val="Normal"/>
    <w:qFormat/>
    <w:rsid w:val="00AA1D52"/>
    <w:pPr>
      <w:spacing w:before="240" w:after="60"/>
      <w:outlineLvl w:val="7"/>
    </w:pPr>
    <w:rPr>
      <w:i/>
      <w:sz w:val="24"/>
    </w:rPr>
  </w:style>
  <w:style w:type="paragraph" w:styleId="Ttulo9">
    <w:name w:val="heading 9"/>
    <w:basedOn w:val="Normal"/>
    <w:next w:val="Normal"/>
    <w:qFormat/>
    <w:rsid w:val="00AA1D52"/>
    <w:pPr>
      <w:spacing w:before="240" w:after="60"/>
      <w:outlineLvl w:val="8"/>
    </w:pPr>
    <w:rPr>
      <w:b/>
      <w:i/>
      <w:sz w:val="18"/>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Textoindependiente">
    <w:name w:val="Body Text"/>
    <w:aliases w:val="INHALT"/>
    <w:basedOn w:val="Normal"/>
    <w:pPr>
      <w:spacing w:after="60"/>
    </w:pPr>
    <w:rPr>
      <w:rFonts w:ascii="Arial normal" w:hAnsi="Arial normal"/>
      <w:sz w:val="18"/>
    </w:rPr>
  </w:style>
  <w:style w:type="paragraph" w:styleId="Saludo">
    <w:name w:val="Salutation"/>
    <w:basedOn w:val="Normal"/>
    <w:next w:val="Normal"/>
  </w:style>
  <w:style w:type="paragraph" w:styleId="Encabezado">
    <w:name w:val="header"/>
    <w:basedOn w:val="Normal"/>
    <w:rsid w:val="00AA1D52"/>
    <w:pPr>
      <w:tabs>
        <w:tab w:val="center" w:pos="4320"/>
        <w:tab w:val="right" w:pos="8640"/>
      </w:tabs>
    </w:pPr>
    <w:rPr>
      <w:sz w:val="24"/>
    </w:rPr>
  </w:style>
  <w:style w:type="paragraph" w:styleId="Piedepgina">
    <w:name w:val="footer"/>
    <w:basedOn w:val="Normal"/>
    <w:rsid w:val="00AA1D52"/>
    <w:pPr>
      <w:tabs>
        <w:tab w:val="center" w:pos="4320"/>
        <w:tab w:val="right" w:pos="8640"/>
      </w:tabs>
    </w:pPr>
    <w:rPr>
      <w:sz w:val="24"/>
    </w:rPr>
  </w:style>
  <w:style w:type="paragraph" w:styleId="Textodebloque">
    <w:name w:val="Block Text"/>
    <w:basedOn w:val="Normal"/>
    <w:rsid w:val="00AA1D52"/>
    <w:rPr>
      <w:sz w:val="24"/>
    </w:rPr>
  </w:style>
  <w:style w:type="paragraph" w:styleId="BlockLine" w:customStyle="1">
    <w:name w:val="Block Line"/>
    <w:basedOn w:val="Normal"/>
    <w:next w:val="Normal"/>
    <w:rsid w:val="00AA1D52"/>
    <w:pPr>
      <w:pBdr>
        <w:top w:val="single" w:color="auto" w:sz="6" w:space="1"/>
        <w:between w:val="single" w:color="auto" w:sz="6" w:space="1"/>
      </w:pBdr>
      <w:spacing w:before="240"/>
      <w:ind w:left="1700"/>
    </w:pPr>
    <w:rPr>
      <w:sz w:val="24"/>
    </w:rPr>
  </w:style>
  <w:style w:type="paragraph" w:styleId="DashText1" w:customStyle="1">
    <w:name w:val="Dash Text 1"/>
    <w:basedOn w:val="Normal"/>
    <w:rsid w:val="00D53DD5"/>
    <w:pPr>
      <w:numPr>
        <w:numId w:val="1"/>
      </w:numPr>
      <w:tabs>
        <w:tab w:val="left" w:pos="187"/>
      </w:tabs>
    </w:pPr>
  </w:style>
  <w:style w:type="paragraph" w:styleId="BulletText2" w:customStyle="1">
    <w:name w:val="Bullet Text 2"/>
    <w:basedOn w:val="Normal"/>
    <w:rsid w:val="00AA1D52"/>
    <w:pPr>
      <w:numPr>
        <w:numId w:val="2"/>
      </w:numPr>
      <w:tabs>
        <w:tab w:val="left" w:pos="374"/>
      </w:tabs>
    </w:pPr>
  </w:style>
  <w:style w:type="character" w:styleId="Nmerodepgina">
    <w:name w:val="page number"/>
    <w:basedOn w:val="Fuentedeprrafopredeter"/>
    <w:rsid w:val="00AA1D52"/>
  </w:style>
  <w:style w:type="paragraph" w:styleId="disclaimer" w:customStyle="1">
    <w:name w:val="disclaimer"/>
    <w:pPr>
      <w:spacing w:before="40" w:after="40"/>
      <w:ind w:left="-57" w:right="-57"/>
      <w:jc w:val="both"/>
    </w:pPr>
    <w:rPr>
      <w:rFonts w:ascii="Arial" w:hAnsi="Arial"/>
      <w:sz w:val="18"/>
      <w:lang w:val="ru-RU" w:eastAsia="en-US"/>
    </w:rPr>
  </w:style>
  <w:style w:type="paragraph" w:styleId="TITEL" w:customStyle="1">
    <w:name w:val="TITEL"/>
    <w:basedOn w:val="Ttulo"/>
    <w:pPr>
      <w:spacing w:before="2400"/>
      <w:jc w:val="left"/>
    </w:pPr>
    <w:rPr>
      <w:rFonts w:ascii="Arial" w:hAnsi="Arial"/>
      <w:sz w:val="46"/>
      <w:lang w:val="ru-RU"/>
    </w:rPr>
  </w:style>
  <w:style w:type="paragraph" w:styleId="Ttulo">
    <w:name w:val="Title"/>
    <w:basedOn w:val="Normal"/>
    <w:qFormat/>
    <w:pPr>
      <w:spacing w:before="240" w:after="60"/>
      <w:jc w:val="center"/>
      <w:outlineLvl w:val="0"/>
    </w:pPr>
    <w:rPr>
      <w:rFonts w:ascii="Helvetica" w:hAnsi="Helvetica"/>
      <w:b/>
      <w:kern w:val="28"/>
      <w:sz w:val="32"/>
    </w:rPr>
  </w:style>
  <w:style w:type="paragraph" w:styleId="TDC1">
    <w:name w:val="toc 1"/>
    <w:basedOn w:val="Normal"/>
    <w:next w:val="Normal"/>
    <w:autoRedefine/>
    <w:semiHidden/>
    <w:rsid w:val="00AA1D52"/>
    <w:pPr>
      <w:tabs>
        <w:tab w:val="right" w:leader="dot" w:pos="7524"/>
      </w:tabs>
      <w:spacing w:before="60" w:after="60"/>
    </w:pPr>
  </w:style>
  <w:style w:type="paragraph" w:styleId="TDC2">
    <w:name w:val="toc 2"/>
    <w:basedOn w:val="Normal"/>
    <w:next w:val="Normal"/>
    <w:autoRedefine/>
    <w:semiHidden/>
    <w:rsid w:val="00AA1D52"/>
    <w:pPr>
      <w:tabs>
        <w:tab w:val="right" w:leader="dot" w:pos="7348"/>
        <w:tab w:val="right" w:leader="dot" w:pos="9050"/>
      </w:tabs>
      <w:spacing w:before="240"/>
      <w:ind w:left="220"/>
    </w:pPr>
  </w:style>
  <w:style w:type="paragraph" w:styleId="TDC3">
    <w:name w:val="toc 3"/>
    <w:basedOn w:val="Normal"/>
    <w:next w:val="Normal"/>
    <w:autoRedefine/>
    <w:semiHidden/>
    <w:rsid w:val="00AA1D52"/>
    <w:pPr>
      <w:tabs>
        <w:tab w:val="right" w:leader="dot" w:pos="7660"/>
        <w:tab w:val="right" w:leader="dot" w:pos="9360"/>
      </w:tabs>
      <w:spacing w:before="60" w:after="60"/>
      <w:ind w:left="440"/>
    </w:pPr>
  </w:style>
  <w:style w:type="paragraph" w:styleId="TDC4">
    <w:name w:val="toc 4"/>
    <w:basedOn w:val="Normal"/>
    <w:next w:val="Normal"/>
    <w:autoRedefine/>
    <w:semiHidden/>
    <w:rsid w:val="00AA1D52"/>
    <w:pPr>
      <w:ind w:left="720"/>
    </w:pPr>
  </w:style>
  <w:style w:type="paragraph" w:styleId="TDC5">
    <w:name w:val="toc 5"/>
    <w:basedOn w:val="Normal"/>
    <w:next w:val="Normal"/>
    <w:semiHidden/>
    <w:rsid w:val="00D53DD5"/>
    <w:pPr>
      <w:tabs>
        <w:tab w:val="right" w:leader="dot" w:pos="9350"/>
      </w:tabs>
      <w:ind w:left="680"/>
    </w:pPr>
  </w:style>
  <w:style w:type="paragraph" w:styleId="TDC6">
    <w:name w:val="toc 6"/>
    <w:basedOn w:val="Normal"/>
    <w:next w:val="Normal"/>
    <w:semiHidden/>
    <w:rsid w:val="00D53DD5"/>
    <w:pPr>
      <w:ind w:left="1000"/>
    </w:pPr>
  </w:style>
  <w:style w:type="paragraph" w:styleId="TDC7">
    <w:name w:val="toc 7"/>
    <w:basedOn w:val="Normal"/>
    <w:next w:val="Normal"/>
    <w:autoRedefine/>
    <w:semiHidden/>
    <w:rsid w:val="00D53DD5"/>
    <w:pPr>
      <w:ind w:left="1320"/>
    </w:pPr>
  </w:style>
  <w:style w:type="paragraph" w:styleId="TDC8">
    <w:name w:val="toc 8"/>
    <w:basedOn w:val="Normal"/>
    <w:next w:val="Normal"/>
    <w:autoRedefine/>
    <w:semiHidden/>
    <w:rsid w:val="00D53DD5"/>
    <w:pPr>
      <w:ind w:left="1540"/>
    </w:pPr>
  </w:style>
  <w:style w:type="paragraph" w:styleId="TDC9">
    <w:name w:val="toc 9"/>
    <w:basedOn w:val="Normal"/>
    <w:next w:val="Normal"/>
    <w:autoRedefine/>
    <w:semiHidden/>
    <w:rsid w:val="00D53DD5"/>
    <w:pPr>
      <w:ind w:left="1760"/>
    </w:pPr>
  </w:style>
  <w:style w:type="character" w:styleId="Hipervnculo">
    <w:name w:val="Hyperlink"/>
    <w:rsid w:val="00D53DD5"/>
    <w:rPr>
      <w:color w:val="0000FF"/>
      <w:u w:val="single"/>
    </w:rPr>
  </w:style>
  <w:style w:type="paragraph" w:styleId="Mapadeldocumento">
    <w:name w:val="Document Map"/>
    <w:basedOn w:val="Normal"/>
    <w:semiHidden/>
    <w:pPr>
      <w:shd w:val="clear" w:color="auto" w:fill="000080"/>
    </w:pPr>
    <w:rPr>
      <w:rFonts w:ascii="Helvetica" w:hAnsi="Helvetica" w:eastAsia="MS Gothic"/>
    </w:rPr>
  </w:style>
  <w:style w:type="paragraph" w:styleId="BulletText1" w:customStyle="1">
    <w:name w:val="Bullet Text 1"/>
    <w:basedOn w:val="Normal"/>
    <w:rsid w:val="00AA1D52"/>
    <w:pPr>
      <w:numPr>
        <w:numId w:val="3"/>
      </w:numPr>
      <w:tabs>
        <w:tab w:val="left" w:pos="187"/>
      </w:tabs>
      <w:ind w:left="187" w:hanging="187"/>
    </w:pPr>
    <w:rPr>
      <w:sz w:val="24"/>
    </w:rPr>
  </w:style>
  <w:style w:type="paragraph" w:styleId="ReplacedRefnumber" w:customStyle="1">
    <w:name w:val="Replaced Refnumber"/>
    <w:basedOn w:val="Normal"/>
    <w:pPr>
      <w:spacing w:before="60" w:after="20"/>
    </w:pPr>
    <w:rPr>
      <w:b/>
      <w:sz w:val="18"/>
    </w:rPr>
  </w:style>
  <w:style w:type="paragraph" w:styleId="Refdate" w:customStyle="1">
    <w:name w:val=".Refdate"/>
    <w:basedOn w:val="Normal"/>
    <w:pPr>
      <w:jc w:val="right"/>
    </w:pPr>
    <w:rPr>
      <w:i/>
      <w:sz w:val="18"/>
    </w:rPr>
  </w:style>
  <w:style w:type="paragraph" w:styleId="Refno" w:customStyle="1">
    <w:name w:val=".Refno"/>
    <w:basedOn w:val="Normal"/>
    <w:pPr>
      <w:ind w:left="-57" w:right="-57"/>
      <w:jc w:val="right"/>
    </w:pPr>
    <w:rPr>
      <w:b/>
      <w:spacing w:val="-2"/>
      <w:sz w:val="36"/>
    </w:rPr>
  </w:style>
  <w:style w:type="paragraph" w:styleId="Textoindependiente2">
    <w:name w:val="Body Text 2"/>
    <w:basedOn w:val="Normal"/>
    <w:pPr>
      <w:spacing w:after="120" w:line="480" w:lineRule="auto"/>
      <w:jc w:val="both"/>
    </w:pPr>
    <w:rPr>
      <w:rFonts w:ascii="Times New Roman" w:hAnsi="Times New Roman"/>
      <w:lang w:val="en-GB"/>
    </w:rPr>
  </w:style>
  <w:style w:type="character" w:styleId="Repldate" w:customStyle="1">
    <w:name w:val=".Repl date"/>
    <w:rPr>
      <w:sz w:val="18"/>
    </w:rPr>
  </w:style>
  <w:style w:type="character" w:styleId="Copyrightdate" w:customStyle="1">
    <w:name w:val=".Copyright date"/>
    <w:rPr>
      <w:b/>
      <w:bCs/>
      <w:sz w:val="16"/>
    </w:rPr>
  </w:style>
  <w:style w:type="paragraph" w:styleId="Descripcin">
    <w:name w:val="caption"/>
    <w:basedOn w:val="Normal"/>
    <w:next w:val="Normal"/>
    <w:qFormat/>
    <w:rsid w:val="00AA1D52"/>
    <w:pPr>
      <w:spacing w:before="120" w:after="120"/>
    </w:pPr>
    <w:rPr>
      <w:b/>
      <w:sz w:val="24"/>
    </w:rPr>
  </w:style>
  <w:style w:type="character" w:styleId="Continued" w:customStyle="1">
    <w:name w:val="Continued"/>
    <w:rsid w:val="00AA1D52"/>
    <w:rPr>
      <w:rFonts w:ascii="Arial" w:hAnsi="Arial"/>
      <w:sz w:val="24"/>
    </w:rPr>
  </w:style>
  <w:style w:type="paragraph" w:styleId="ContinuedBlockLabel" w:customStyle="1">
    <w:name w:val="Continued Block Label"/>
    <w:basedOn w:val="Normal"/>
    <w:rsid w:val="00AA1D52"/>
    <w:rPr>
      <w:b/>
    </w:rPr>
  </w:style>
  <w:style w:type="paragraph" w:styleId="ContinuedOnNextPa" w:customStyle="1">
    <w:name w:val="Continued On Next Pa"/>
    <w:basedOn w:val="Normal"/>
    <w:next w:val="Normal"/>
    <w:rsid w:val="00AA1D52"/>
    <w:pPr>
      <w:pBdr>
        <w:top w:val="single" w:color="auto" w:sz="6" w:space="1"/>
        <w:between w:val="single" w:color="auto" w:sz="6" w:space="1"/>
      </w:pBdr>
      <w:spacing w:before="240"/>
      <w:ind w:left="1701"/>
      <w:jc w:val="right"/>
    </w:pPr>
    <w:rPr>
      <w:i/>
      <w:sz w:val="20"/>
    </w:rPr>
  </w:style>
  <w:style w:type="paragraph" w:styleId="ContinuedTableLabe" w:customStyle="1">
    <w:name w:val="Continued Table Labe"/>
    <w:basedOn w:val="Normal"/>
    <w:rsid w:val="00AA1D52"/>
    <w:rPr>
      <w:b/>
    </w:rPr>
  </w:style>
  <w:style w:type="paragraph" w:styleId="TableText" w:customStyle="1">
    <w:name w:val="Table Text"/>
    <w:basedOn w:val="Normal"/>
    <w:rsid w:val="00AA1D52"/>
    <w:rPr>
      <w:sz w:val="24"/>
    </w:rPr>
  </w:style>
  <w:style w:type="paragraph" w:styleId="EmbeddedText" w:customStyle="1">
    <w:name w:val="Embedded Text"/>
    <w:basedOn w:val="TableText"/>
    <w:rsid w:val="00AA1D52"/>
  </w:style>
  <w:style w:type="paragraph" w:styleId="IMTOC" w:customStyle="1">
    <w:name w:val="IMTOC"/>
    <w:rsid w:val="00AA1D52"/>
    <w:rPr>
      <w:rFonts w:ascii="Times New Roman" w:hAnsi="Times New Roman" w:eastAsia="Times New Roman"/>
      <w:sz w:val="24"/>
      <w:lang w:eastAsia="en-US"/>
    </w:rPr>
  </w:style>
  <w:style w:type="paragraph" w:styleId="MapTitleContinued" w:customStyle="1">
    <w:name w:val="Map Title. Continued"/>
    <w:basedOn w:val="Normal"/>
    <w:rsid w:val="00AA1D52"/>
    <w:pPr>
      <w:spacing w:after="240"/>
    </w:pPr>
    <w:rPr>
      <w:b/>
      <w:sz w:val="32"/>
    </w:rPr>
  </w:style>
  <w:style w:type="paragraph" w:styleId="MemoLine" w:customStyle="1">
    <w:name w:val="Memo Line"/>
    <w:basedOn w:val="BlockLine"/>
    <w:next w:val="Normal"/>
    <w:rsid w:val="00AA1D52"/>
    <w:pPr>
      <w:ind w:left="0"/>
    </w:pPr>
  </w:style>
  <w:style w:type="paragraph" w:styleId="NoteText" w:customStyle="1">
    <w:name w:val="Note Text"/>
    <w:basedOn w:val="Textodebloque"/>
    <w:rsid w:val="00AA1D52"/>
  </w:style>
  <w:style w:type="paragraph" w:styleId="PublicationTitle" w:customStyle="1">
    <w:name w:val="Publication Title"/>
    <w:basedOn w:val="Normal"/>
    <w:next w:val="Ttulo4"/>
    <w:rsid w:val="00AA1D52"/>
    <w:pPr>
      <w:spacing w:after="240"/>
      <w:jc w:val="center"/>
    </w:pPr>
    <w:rPr>
      <w:b/>
      <w:sz w:val="32"/>
    </w:rPr>
  </w:style>
  <w:style w:type="paragraph" w:styleId="TableHeaderText" w:customStyle="1">
    <w:name w:val="Table Header Text"/>
    <w:basedOn w:val="TableText"/>
    <w:rsid w:val="00AA1D52"/>
    <w:pPr>
      <w:jc w:val="center"/>
    </w:pPr>
    <w:rPr>
      <w:b/>
    </w:rPr>
  </w:style>
  <w:style w:type="paragraph" w:styleId="TOCTitle" w:customStyle="1">
    <w:name w:val="TOC Title"/>
    <w:basedOn w:val="Normal"/>
    <w:rsid w:val="00AA1D52"/>
    <w:pPr>
      <w:widowControl w:val="0"/>
    </w:pPr>
    <w:rPr>
      <w:b/>
      <w:sz w:val="32"/>
    </w:rPr>
  </w:style>
  <w:style w:type="paragraph" w:styleId="TOCItem" w:customStyle="1">
    <w:name w:val="TOCItem"/>
    <w:basedOn w:val="Normal"/>
    <w:rsid w:val="00AA1D52"/>
    <w:pPr>
      <w:tabs>
        <w:tab w:val="left" w:leader="dot" w:pos="7061"/>
        <w:tab w:val="right" w:pos="7524"/>
      </w:tabs>
      <w:spacing w:before="60" w:after="60"/>
      <w:ind w:right="465"/>
    </w:pPr>
  </w:style>
  <w:style w:type="paragraph" w:styleId="TOCStem" w:customStyle="1">
    <w:name w:val="TOCStem"/>
    <w:basedOn w:val="Normal"/>
    <w:rsid w:val="00AA1D52"/>
  </w:style>
  <w:style w:type="paragraph" w:styleId="DashText" w:customStyle="1">
    <w:name w:val="Dash Text"/>
    <w:basedOn w:val="Normal"/>
    <w:rsid w:val="00D53DD5"/>
    <w:pPr>
      <w:numPr>
        <w:numId w:val="6"/>
      </w:numPr>
      <w:tabs>
        <w:tab w:val="clear" w:pos="547"/>
        <w:tab w:val="left" w:pos="187"/>
        <w:tab w:val="left" w:pos="357"/>
      </w:tabs>
      <w:ind w:left="187" w:hanging="187"/>
    </w:pPr>
  </w:style>
  <w:style w:type="paragraph" w:styleId="Listaconvietas">
    <w:name w:val="List Bullet"/>
    <w:basedOn w:val="Normal"/>
    <w:rsid w:val="00D53DD5"/>
    <w:pPr>
      <w:numPr>
        <w:numId w:val="5"/>
      </w:numPr>
    </w:pPr>
  </w:style>
  <w:style w:type="paragraph" w:styleId="Encabezadodelista">
    <w:name w:val="toa heading"/>
    <w:basedOn w:val="Normal"/>
    <w:next w:val="Normal"/>
    <w:semiHidden/>
    <w:rsid w:val="00D53DD5"/>
    <w:pPr>
      <w:spacing w:before="120"/>
    </w:pPr>
    <w:rPr>
      <w:rFonts w:cs="Arial"/>
      <w:b/>
      <w:bCs/>
      <w:szCs w:val="24"/>
    </w:rPr>
  </w:style>
  <w:style w:type="paragraph" w:styleId="DashText2" w:customStyle="1">
    <w:name w:val="Dash Text 2"/>
    <w:basedOn w:val="DashText1"/>
    <w:rsid w:val="00D53DD5"/>
    <w:pPr>
      <w:numPr>
        <w:numId w:val="7"/>
      </w:numPr>
      <w:tabs>
        <w:tab w:val="clear" w:pos="187"/>
        <w:tab w:val="left" w:pos="357"/>
      </w:tabs>
    </w:pPr>
  </w:style>
  <w:style w:type="paragraph" w:styleId="Firmadecorreoelectrnico">
    <w:name w:val="E-mail Signature"/>
    <w:basedOn w:val="Normal"/>
    <w:rsid w:val="00D53DD5"/>
  </w:style>
  <w:style w:type="paragraph" w:styleId="ProposalNO" w:customStyle="1">
    <w:name w:val="Proposal NO"/>
    <w:rsid w:val="00D53DD5"/>
    <w:pPr>
      <w:suppressAutoHyphens/>
    </w:pPr>
    <w:rPr>
      <w:rFonts w:ascii="Arial" w:hAnsi="Arial" w:eastAsia="Times New Roman"/>
      <w:sz w:val="22"/>
      <w:lang w:eastAsia="en-US"/>
    </w:rPr>
  </w:style>
  <w:style w:type="character" w:styleId="ReplRefnumber" w:customStyle="1">
    <w:name w:val=".Repl Refnumber"/>
    <w:rPr>
      <w:b/>
      <w:sz w:val="18"/>
    </w:rPr>
  </w:style>
  <w:style w:type="paragraph" w:styleId="Listaconvietas4">
    <w:name w:val="List Bullet 4"/>
    <w:basedOn w:val="Normal"/>
    <w:autoRedefine/>
    <w:pPr>
      <w:numPr>
        <w:numId w:val="4"/>
      </w:numPr>
      <w:tabs>
        <w:tab w:val="clear" w:pos="1440"/>
        <w:tab w:val="num" w:pos="1209"/>
      </w:tabs>
      <w:ind w:left="1209"/>
      <w:jc w:val="both"/>
    </w:pPr>
    <w:rPr>
      <w:rFonts w:ascii="Times New Roman" w:hAnsi="Times New Roman"/>
      <w:lang w:val="en-GB"/>
    </w:rPr>
  </w:style>
  <w:style w:type="paragraph" w:styleId="Traitsparateur" w:customStyle="1">
    <w:name w:val="Traitséparateur"/>
    <w:basedOn w:val="Normal"/>
    <w:pPr>
      <w:pBdr>
        <w:top w:val="single" w:color="auto" w:sz="6" w:space="1"/>
      </w:pBdr>
      <w:spacing w:after="240"/>
      <w:ind w:left="1701" w:right="57"/>
    </w:pPr>
    <w:rPr>
      <w:sz w:val="20"/>
    </w:rPr>
  </w:style>
  <w:style w:type="paragraph" w:styleId="Textodeglobo">
    <w:name w:val="Balloon Text"/>
    <w:basedOn w:val="Normal"/>
    <w:semiHidden/>
    <w:rsid w:val="00834F13"/>
    <w:rPr>
      <w:rFonts w:ascii="Tahoma" w:hAnsi="Tahoma" w:cs="Tahoma"/>
      <w:sz w:val="16"/>
      <w:szCs w:val="16"/>
    </w:rPr>
  </w:style>
  <w:style w:type="paragraph" w:styleId="Maintitle" w:customStyle="1">
    <w:name w:val="Main title"/>
    <w:basedOn w:val="Normal"/>
    <w:rsid w:val="00F64223"/>
    <w:rPr>
      <w:rFonts w:ascii="Arial Black" w:hAnsi="Arial Black"/>
      <w:b/>
      <w:color w:val="000000"/>
      <w:sz w:val="42"/>
      <w:lang w:val="en-GB"/>
    </w:rPr>
  </w:style>
  <w:style w:type="character" w:styleId="Ttulo1Car" w:customStyle="1">
    <w:name w:val="Título 1 Car"/>
    <w:aliases w:val="Part Title Car"/>
    <w:link w:val="Ttulo1"/>
    <w:rsid w:val="000D697C"/>
    <w:rPr>
      <w:rFonts w:ascii="Arial" w:hAnsi="Arial" w:eastAsia="Times New Roman"/>
      <w:b/>
      <w:sz w:val="32"/>
      <w:lang w:val="en-US" w:eastAsia="en-US"/>
    </w:rPr>
  </w:style>
  <w:style w:type="character" w:styleId="st1" w:customStyle="1">
    <w:name w:val="st1"/>
    <w:basedOn w:val="Fuentedeprrafopredeter"/>
    <w:rsid w:val="00F77DDC"/>
  </w:style>
  <w:style w:type="character" w:styleId="Ttulo2Car" w:customStyle="1">
    <w:name w:val="Título 2 Car"/>
    <w:aliases w:val="Chapter Title Car"/>
    <w:link w:val="Ttulo2"/>
    <w:rsid w:val="00F77DDC"/>
    <w:rPr>
      <w:rFonts w:ascii="Arial" w:hAnsi="Arial" w:eastAsia="Times New Roman"/>
      <w:b/>
      <w:sz w:val="32"/>
      <w:lang w:val="en-US" w:eastAsia="en-US"/>
    </w:rPr>
  </w:style>
  <w:style w:type="character" w:styleId="Refdecomentario">
    <w:name w:val="annotation reference"/>
    <w:rsid w:val="00CF6822"/>
    <w:rPr>
      <w:sz w:val="16"/>
      <w:szCs w:val="16"/>
    </w:rPr>
  </w:style>
  <w:style w:type="paragraph" w:styleId="Textocomentario">
    <w:name w:val="annotation text"/>
    <w:basedOn w:val="Normal"/>
    <w:link w:val="TextocomentarioCar"/>
    <w:rsid w:val="00CF6822"/>
    <w:rPr>
      <w:sz w:val="20"/>
    </w:rPr>
  </w:style>
  <w:style w:type="character" w:styleId="TextocomentarioCar" w:customStyle="1">
    <w:name w:val="Texto comentario Car"/>
    <w:link w:val="Textocomentario"/>
    <w:rsid w:val="00CF6822"/>
    <w:rPr>
      <w:rFonts w:ascii="Arial" w:hAnsi="Arial" w:eastAsia="Times New Roman"/>
      <w:lang w:val="en-US" w:eastAsia="en-US"/>
    </w:rPr>
  </w:style>
  <w:style w:type="paragraph" w:styleId="Asuntodelcomentario">
    <w:name w:val="annotation subject"/>
    <w:basedOn w:val="Textocomentario"/>
    <w:next w:val="Textocomentario"/>
    <w:link w:val="AsuntodelcomentarioCar"/>
    <w:rsid w:val="00CF6822"/>
    <w:rPr>
      <w:b/>
      <w:bCs/>
    </w:rPr>
  </w:style>
  <w:style w:type="character" w:styleId="AsuntodelcomentarioCar" w:customStyle="1">
    <w:name w:val="Asunto del comentario Car"/>
    <w:link w:val="Asuntodelcomentario"/>
    <w:rsid w:val="00CF6822"/>
    <w:rPr>
      <w:rFonts w:ascii="Arial" w:hAnsi="Arial" w:eastAsia="Times New Roman"/>
      <w:b/>
      <w:bCs/>
      <w:lang w:val="en-US" w:eastAsia="en-US"/>
    </w:rPr>
  </w:style>
  <w:style w:type="paragraph" w:styleId="Default" w:customStyle="1">
    <w:name w:val="Default"/>
    <w:rsid w:val="00420AE4"/>
    <w:pPr>
      <w:autoSpaceDE w:val="0"/>
      <w:autoSpaceDN w:val="0"/>
      <w:adjustRightInd w:val="0"/>
    </w:pPr>
    <w:rPr>
      <w:rFonts w:ascii="Arial" w:hAnsi="Arial" w:cs="Arial"/>
      <w:color w:val="000000"/>
      <w:sz w:val="24"/>
      <w:szCs w:val="24"/>
      <w:lang w:val="it-IT" w:eastAsia="it-IT"/>
    </w:rPr>
  </w:style>
  <w:style w:type="character" w:styleId="nfasis">
    <w:name w:val="Emphasis"/>
    <w:uiPriority w:val="20"/>
    <w:qFormat/>
    <w:rsid w:val="00744960"/>
    <w:rPr>
      <w:b/>
      <w:bCs/>
      <w:i w:val="0"/>
      <w:iCs w:val="0"/>
    </w:rPr>
  </w:style>
  <w:style w:type="character" w:styleId="Textoennegrita">
    <w:name w:val="Strong"/>
    <w:uiPriority w:val="22"/>
    <w:qFormat/>
    <w:rsid w:val="00744960"/>
    <w:rPr>
      <w:b/>
      <w:bCs/>
    </w:rPr>
  </w:style>
  <w:style w:type="paragraph" w:styleId="NormalWeb">
    <w:name w:val="Normal (Web)"/>
    <w:basedOn w:val="Normal"/>
    <w:uiPriority w:val="99"/>
    <w:unhideWhenUsed/>
    <w:rsid w:val="00744960"/>
    <w:pPr>
      <w:spacing w:before="100" w:beforeAutospacing="1" w:after="100" w:afterAutospacing="1"/>
    </w:pPr>
    <w:rPr>
      <w:rFonts w:ascii="Times New Roman" w:hAnsi="Times New Roman"/>
      <w:sz w:val="24"/>
      <w:szCs w:val="24"/>
      <w:lang w:val="es-ES" w:eastAsia="zh-CN"/>
    </w:rPr>
  </w:style>
  <w:style w:type="paragraph" w:styleId="Prrafodelista">
    <w:name w:val="List Paragraph"/>
    <w:basedOn w:val="Normal"/>
    <w:uiPriority w:val="34"/>
    <w:qFormat/>
    <w:rsid w:val="005319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372">
      <w:bodyDiv w:val="1"/>
      <w:marLeft w:val="0"/>
      <w:marRight w:val="0"/>
      <w:marTop w:val="0"/>
      <w:marBottom w:val="0"/>
      <w:divBdr>
        <w:top w:val="none" w:sz="0" w:space="0" w:color="auto"/>
        <w:left w:val="none" w:sz="0" w:space="0" w:color="auto"/>
        <w:bottom w:val="none" w:sz="0" w:space="0" w:color="auto"/>
        <w:right w:val="none" w:sz="0" w:space="0" w:color="auto"/>
      </w:divBdr>
    </w:div>
    <w:div w:id="500585472">
      <w:bodyDiv w:val="1"/>
      <w:marLeft w:val="0"/>
      <w:marRight w:val="0"/>
      <w:marTop w:val="0"/>
      <w:marBottom w:val="0"/>
      <w:divBdr>
        <w:top w:val="none" w:sz="0" w:space="0" w:color="auto"/>
        <w:left w:val="none" w:sz="0" w:space="0" w:color="auto"/>
        <w:bottom w:val="none" w:sz="0" w:space="0" w:color="auto"/>
        <w:right w:val="none" w:sz="0" w:space="0" w:color="auto"/>
      </w:divBdr>
    </w:div>
    <w:div w:id="849100578">
      <w:bodyDiv w:val="1"/>
      <w:marLeft w:val="0"/>
      <w:marRight w:val="0"/>
      <w:marTop w:val="0"/>
      <w:marBottom w:val="0"/>
      <w:divBdr>
        <w:top w:val="none" w:sz="0" w:space="0" w:color="auto"/>
        <w:left w:val="none" w:sz="0" w:space="0" w:color="auto"/>
        <w:bottom w:val="none" w:sz="0" w:space="0" w:color="auto"/>
        <w:right w:val="none" w:sz="0" w:space="0" w:color="auto"/>
      </w:divBdr>
    </w:div>
    <w:div w:id="1170098658">
      <w:bodyDiv w:val="1"/>
      <w:marLeft w:val="0"/>
      <w:marRight w:val="0"/>
      <w:marTop w:val="150"/>
      <w:marBottom w:val="0"/>
      <w:divBdr>
        <w:top w:val="none" w:sz="0" w:space="0" w:color="auto"/>
        <w:left w:val="none" w:sz="0" w:space="0" w:color="auto"/>
        <w:bottom w:val="none" w:sz="0" w:space="0" w:color="auto"/>
        <w:right w:val="none" w:sz="0" w:space="0" w:color="auto"/>
      </w:divBdr>
      <w:divsChild>
        <w:div w:id="1353728427">
          <w:marLeft w:val="0"/>
          <w:marRight w:val="0"/>
          <w:marTop w:val="0"/>
          <w:marBottom w:val="0"/>
          <w:divBdr>
            <w:top w:val="none" w:sz="0" w:space="0" w:color="auto"/>
            <w:left w:val="none" w:sz="0" w:space="0" w:color="auto"/>
            <w:bottom w:val="none" w:sz="0" w:space="0" w:color="auto"/>
            <w:right w:val="none" w:sz="0" w:space="0" w:color="auto"/>
          </w:divBdr>
          <w:divsChild>
            <w:div w:id="1138255231">
              <w:marLeft w:val="150"/>
              <w:marRight w:val="0"/>
              <w:marTop w:val="0"/>
              <w:marBottom w:val="0"/>
              <w:divBdr>
                <w:top w:val="none" w:sz="0" w:space="0" w:color="auto"/>
                <w:left w:val="none" w:sz="0" w:space="0" w:color="auto"/>
                <w:bottom w:val="none" w:sz="0" w:space="0" w:color="auto"/>
                <w:right w:val="none" w:sz="0" w:space="0" w:color="auto"/>
              </w:divBdr>
              <w:divsChild>
                <w:div w:id="1675306769">
                  <w:marLeft w:val="0"/>
                  <w:marRight w:val="0"/>
                  <w:marTop w:val="0"/>
                  <w:marBottom w:val="0"/>
                  <w:divBdr>
                    <w:top w:val="single" w:sz="6" w:space="4" w:color="CCCCCC"/>
                    <w:left w:val="single" w:sz="6" w:space="4" w:color="CCCCCC"/>
                    <w:bottom w:val="single" w:sz="6" w:space="4" w:color="CCCCCC"/>
                    <w:right w:val="single" w:sz="6" w:space="4" w:color="CCCCCC"/>
                  </w:divBdr>
                  <w:divsChild>
                    <w:div w:id="453913512">
                      <w:marLeft w:val="0"/>
                      <w:marRight w:val="0"/>
                      <w:marTop w:val="0"/>
                      <w:marBottom w:val="0"/>
                      <w:divBdr>
                        <w:top w:val="none" w:sz="0" w:space="0" w:color="auto"/>
                        <w:left w:val="none" w:sz="0" w:space="0" w:color="auto"/>
                        <w:bottom w:val="none" w:sz="0" w:space="0" w:color="auto"/>
                        <w:right w:val="none" w:sz="0" w:space="0" w:color="auto"/>
                      </w:divBdr>
                      <w:divsChild>
                        <w:div w:id="38884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0092247">
      <w:bodyDiv w:val="1"/>
      <w:marLeft w:val="0"/>
      <w:marRight w:val="0"/>
      <w:marTop w:val="150"/>
      <w:marBottom w:val="0"/>
      <w:divBdr>
        <w:top w:val="none" w:sz="0" w:space="0" w:color="auto"/>
        <w:left w:val="none" w:sz="0" w:space="0" w:color="auto"/>
        <w:bottom w:val="none" w:sz="0" w:space="0" w:color="auto"/>
        <w:right w:val="none" w:sz="0" w:space="0" w:color="auto"/>
      </w:divBdr>
      <w:divsChild>
        <w:div w:id="1410347987">
          <w:marLeft w:val="0"/>
          <w:marRight w:val="0"/>
          <w:marTop w:val="0"/>
          <w:marBottom w:val="0"/>
          <w:divBdr>
            <w:top w:val="none" w:sz="0" w:space="0" w:color="auto"/>
            <w:left w:val="none" w:sz="0" w:space="0" w:color="auto"/>
            <w:bottom w:val="none" w:sz="0" w:space="0" w:color="auto"/>
            <w:right w:val="none" w:sz="0" w:space="0" w:color="auto"/>
          </w:divBdr>
          <w:divsChild>
            <w:div w:id="2038311554">
              <w:marLeft w:val="150"/>
              <w:marRight w:val="0"/>
              <w:marTop w:val="0"/>
              <w:marBottom w:val="0"/>
              <w:divBdr>
                <w:top w:val="none" w:sz="0" w:space="0" w:color="auto"/>
                <w:left w:val="none" w:sz="0" w:space="0" w:color="auto"/>
                <w:bottom w:val="none" w:sz="0" w:space="0" w:color="auto"/>
                <w:right w:val="none" w:sz="0" w:space="0" w:color="auto"/>
              </w:divBdr>
              <w:divsChild>
                <w:div w:id="687407637">
                  <w:marLeft w:val="0"/>
                  <w:marRight w:val="0"/>
                  <w:marTop w:val="0"/>
                  <w:marBottom w:val="0"/>
                  <w:divBdr>
                    <w:top w:val="single" w:sz="6" w:space="4" w:color="CCCCCC"/>
                    <w:left w:val="single" w:sz="6" w:space="4" w:color="CCCCCC"/>
                    <w:bottom w:val="single" w:sz="6" w:space="4" w:color="CCCCCC"/>
                    <w:right w:val="single" w:sz="6" w:space="4" w:color="CCCCCC"/>
                  </w:divBdr>
                  <w:divsChild>
                    <w:div w:id="1449935174">
                      <w:marLeft w:val="0"/>
                      <w:marRight w:val="0"/>
                      <w:marTop w:val="0"/>
                      <w:marBottom w:val="0"/>
                      <w:divBdr>
                        <w:top w:val="none" w:sz="0" w:space="0" w:color="auto"/>
                        <w:left w:val="none" w:sz="0" w:space="0" w:color="auto"/>
                        <w:bottom w:val="none" w:sz="0" w:space="0" w:color="auto"/>
                        <w:right w:val="none" w:sz="0" w:space="0" w:color="auto"/>
                      </w:divBdr>
                      <w:divsChild>
                        <w:div w:id="134108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5596618">
      <w:bodyDiv w:val="1"/>
      <w:marLeft w:val="0"/>
      <w:marRight w:val="0"/>
      <w:marTop w:val="150"/>
      <w:marBottom w:val="0"/>
      <w:divBdr>
        <w:top w:val="none" w:sz="0" w:space="0" w:color="auto"/>
        <w:left w:val="none" w:sz="0" w:space="0" w:color="auto"/>
        <w:bottom w:val="none" w:sz="0" w:space="0" w:color="auto"/>
        <w:right w:val="none" w:sz="0" w:space="0" w:color="auto"/>
      </w:divBdr>
      <w:divsChild>
        <w:div w:id="380597014">
          <w:marLeft w:val="0"/>
          <w:marRight w:val="0"/>
          <w:marTop w:val="0"/>
          <w:marBottom w:val="0"/>
          <w:divBdr>
            <w:top w:val="none" w:sz="0" w:space="0" w:color="auto"/>
            <w:left w:val="none" w:sz="0" w:space="0" w:color="auto"/>
            <w:bottom w:val="none" w:sz="0" w:space="0" w:color="auto"/>
            <w:right w:val="none" w:sz="0" w:space="0" w:color="auto"/>
          </w:divBdr>
          <w:divsChild>
            <w:div w:id="1414090464">
              <w:marLeft w:val="150"/>
              <w:marRight w:val="0"/>
              <w:marTop w:val="0"/>
              <w:marBottom w:val="0"/>
              <w:divBdr>
                <w:top w:val="none" w:sz="0" w:space="0" w:color="auto"/>
                <w:left w:val="none" w:sz="0" w:space="0" w:color="auto"/>
                <w:bottom w:val="none" w:sz="0" w:space="0" w:color="auto"/>
                <w:right w:val="none" w:sz="0" w:space="0" w:color="auto"/>
              </w:divBdr>
              <w:divsChild>
                <w:div w:id="139543185">
                  <w:marLeft w:val="0"/>
                  <w:marRight w:val="0"/>
                  <w:marTop w:val="0"/>
                  <w:marBottom w:val="0"/>
                  <w:divBdr>
                    <w:top w:val="single" w:sz="6" w:space="4" w:color="CCCCCC"/>
                    <w:left w:val="single" w:sz="6" w:space="4" w:color="CCCCCC"/>
                    <w:bottom w:val="single" w:sz="6" w:space="4" w:color="CCCCCC"/>
                    <w:right w:val="single" w:sz="6" w:space="4" w:color="CCCCCC"/>
                  </w:divBdr>
                  <w:divsChild>
                    <w:div w:id="171915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8605037">
      <w:bodyDiv w:val="1"/>
      <w:marLeft w:val="0"/>
      <w:marRight w:val="0"/>
      <w:marTop w:val="0"/>
      <w:marBottom w:val="0"/>
      <w:divBdr>
        <w:top w:val="none" w:sz="0" w:space="0" w:color="auto"/>
        <w:left w:val="none" w:sz="0" w:space="0" w:color="auto"/>
        <w:bottom w:val="none" w:sz="0" w:space="0" w:color="auto"/>
        <w:right w:val="none" w:sz="0" w:space="0" w:color="auto"/>
      </w:divBdr>
    </w:div>
    <w:div w:id="2083864247">
      <w:bodyDiv w:val="1"/>
      <w:marLeft w:val="0"/>
      <w:marRight w:val="0"/>
      <w:marTop w:val="0"/>
      <w:marBottom w:val="0"/>
      <w:divBdr>
        <w:top w:val="none" w:sz="0" w:space="0" w:color="auto"/>
        <w:left w:val="none" w:sz="0" w:space="0" w:color="auto"/>
        <w:bottom w:val="none" w:sz="0" w:space="0" w:color="auto"/>
        <w:right w:val="none" w:sz="0" w:space="0" w:color="auto"/>
      </w:divBdr>
      <w:divsChild>
        <w:div w:id="782915944">
          <w:marLeft w:val="0"/>
          <w:marRight w:val="0"/>
          <w:marTop w:val="0"/>
          <w:marBottom w:val="0"/>
          <w:divBdr>
            <w:top w:val="none" w:sz="0" w:space="0" w:color="auto"/>
            <w:left w:val="none" w:sz="0" w:space="0" w:color="auto"/>
            <w:bottom w:val="none" w:sz="0" w:space="0" w:color="auto"/>
            <w:right w:val="none" w:sz="0" w:space="0" w:color="auto"/>
          </w:divBdr>
          <w:divsChild>
            <w:div w:id="2050911454">
              <w:marLeft w:val="0"/>
              <w:marRight w:val="0"/>
              <w:marTop w:val="0"/>
              <w:marBottom w:val="360"/>
              <w:divBdr>
                <w:top w:val="none" w:sz="0" w:space="0" w:color="auto"/>
                <w:left w:val="none" w:sz="0" w:space="0" w:color="auto"/>
                <w:bottom w:val="none" w:sz="0" w:space="0" w:color="auto"/>
                <w:right w:val="none" w:sz="0" w:space="0" w:color="auto"/>
              </w:divBdr>
              <w:divsChild>
                <w:div w:id="1684093322">
                  <w:marLeft w:val="0"/>
                  <w:marRight w:val="0"/>
                  <w:marTop w:val="0"/>
                  <w:marBottom w:val="0"/>
                  <w:divBdr>
                    <w:top w:val="none" w:sz="0" w:space="0" w:color="auto"/>
                    <w:left w:val="none" w:sz="0" w:space="0" w:color="auto"/>
                    <w:bottom w:val="none" w:sz="0" w:space="0" w:color="auto"/>
                    <w:right w:val="none" w:sz="0" w:space="0" w:color="auto"/>
                  </w:divBdr>
                  <w:divsChild>
                    <w:div w:id="188240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customXml" Target="../customXml/item5.xml" Id="rId1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image" Target="/media/image3.png" Id="rId821944415" /></Relationships>
</file>

<file path=word/_rels/settings.xml.rels><?xml version="1.0" encoding="UTF-8" standalone="yes"?>
<Relationships xmlns="http://schemas.openxmlformats.org/package/2006/relationships"><Relationship Id="rId1" Type="http://schemas.openxmlformats.org/officeDocument/2006/relationships/attachedTemplate" Target="file:///N:\Templates\InfoMap\infomappro.dot"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LongProp xmlns="" name="display_urn_x003a_schemas_x002d_microsoft_x002d_com_x003a_office_x003a_office_x0023_SharedWithUsers"><![CDATA[Franck Longepied;Richard Poole;Vera Teixeira;Enrique Noble;Beatriz Benitez;Nikki Britton;Dajo DeCourcy;Floor Sutherland;Anchela Isri;Alberto Carranco;Slav Yosifov;Diego Cordido;Minerva Blanco;Zuzana Tirpakova;Sheila Jornaldo;Andrés Vizcaya;Marcel Heijmans;Ben Prince;Uros Grmek;Natalija Jorgović-Pejić]]></LongProp>
  <LongProp xmlns="" name="SharedWithUsers"><![CDATA[159;#Franck Longepied;#261;#Richard Poole;#279;#Vera Teixeira;#381;#Enrique Noble;#357;#Beatriz Benitez;#20;#Nikki Britton;#31;#Dajo DeCourcy;#70;#Floor Sutherland;#426;#Anchela Isri;#126;#Alberto Carranco;#75;#Slav Yosifov;#344;#Diego Cordido;#420;#Minerva Blanco;#54;#Zuzana Tirpakova;#586;#Sheila Jornaldo;#318;#Andrés Vizcaya;#213;#Marcel Heijmans;#196;#Ben Prince;#101;#Uros Grmek;#690;#Natalija Jorgović-Pejić]]></LongProp>
</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F037FC163800845BAD949B5E19137E3" ma:contentTypeVersion="15" ma:contentTypeDescription="Create a new document." ma:contentTypeScope="" ma:versionID="5b75ee041853ea7e87e496e47fd65f16">
  <xsd:schema xmlns:xsd="http://www.w3.org/2001/XMLSchema" xmlns:xs="http://www.w3.org/2001/XMLSchema" xmlns:p="http://schemas.microsoft.com/office/2006/metadata/properties" xmlns:ns2="e2de84f0-e9dd-4132-913d-1cb94ff0e20d" xmlns:ns3="4ed34737-67f2-41c0-8b4f-6cff72bc6643" targetNamespace="http://schemas.microsoft.com/office/2006/metadata/properties" ma:root="true" ma:fieldsID="5b7f6240abcbf220e5862445a478b09c" ns2:_="" ns3:_="">
    <xsd:import namespace="e2de84f0-e9dd-4132-913d-1cb94ff0e20d"/>
    <xsd:import namespace="4ed34737-67f2-41c0-8b4f-6cff72bc664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de84f0-e9dd-4132-913d-1cb94ff0e2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3b4f369-e68d-40dc-b20e-bd2c7c5d9b0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d34737-67f2-41c0-8b4f-6cff72bc664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ee843fe-ea7f-47f2-bce2-79c36b34f467}" ma:internalName="TaxCatchAll" ma:showField="CatchAllData" ma:web="4ed34737-67f2-41c0-8b4f-6cff72bc664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4ed34737-67f2-41c0-8b4f-6cff72bc6643">
      <UserInfo>
        <DisplayName>Franck Longepied</DisplayName>
        <AccountId>159</AccountId>
        <AccountType/>
      </UserInfo>
      <UserInfo>
        <DisplayName>Richard Poole</DisplayName>
        <AccountId>261</AccountId>
        <AccountType/>
      </UserInfo>
      <UserInfo>
        <DisplayName>Vera Teixeira</DisplayName>
        <AccountId>279</AccountId>
        <AccountType/>
      </UserInfo>
      <UserInfo>
        <DisplayName>Enrique Noble</DisplayName>
        <AccountId>381</AccountId>
        <AccountType/>
      </UserInfo>
      <UserInfo>
        <DisplayName>Beatriz Benitez</DisplayName>
        <AccountId>357</AccountId>
        <AccountType/>
      </UserInfo>
      <UserInfo>
        <DisplayName>Nikki Britton</DisplayName>
        <AccountId>20</AccountId>
        <AccountType/>
      </UserInfo>
      <UserInfo>
        <DisplayName>Dajo DeCourcy</DisplayName>
        <AccountId>31</AccountId>
        <AccountType/>
      </UserInfo>
      <UserInfo>
        <DisplayName>Floor Sutherland</DisplayName>
        <AccountId>70</AccountId>
        <AccountType/>
      </UserInfo>
      <UserInfo>
        <DisplayName>Anchela Isri</DisplayName>
        <AccountId>426</AccountId>
        <AccountType/>
      </UserInfo>
      <UserInfo>
        <DisplayName>Alberto Carranco</DisplayName>
        <AccountId>126</AccountId>
        <AccountType/>
      </UserInfo>
      <UserInfo>
        <DisplayName>Slav Yosifov</DisplayName>
        <AccountId>75</AccountId>
        <AccountType/>
      </UserInfo>
      <UserInfo>
        <DisplayName>Diego Cordido</DisplayName>
        <AccountId>344</AccountId>
        <AccountType/>
      </UserInfo>
      <UserInfo>
        <DisplayName>Miner</DisplayName>
        <AccountId>420</AccountId>
        <AccountType/>
      </UserInfo>
    </SharedWithUsers>
    <TaxCatchAll xmlns="4ed34737-67f2-41c0-8b4f-6cff72bc6643" xsi:nil="true"/>
    <lcf76f155ced4ddcb4097134ff3c332f xmlns="e2de84f0-e9dd-4132-913d-1cb94ff0e20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7FB2CAF-5558-4F70-B510-C62A5975FF99}">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266E2F6D-BFF0-43A5-BC4C-32793D018A89}"/>
</file>

<file path=customXml/itemProps3.xml><?xml version="1.0" encoding="utf-8"?>
<ds:datastoreItem xmlns:ds="http://schemas.openxmlformats.org/officeDocument/2006/customXml" ds:itemID="{EE1A6B18-ECF4-4C50-8BF4-BE5EF72A5B50}">
  <ds:schemaRefs>
    <ds:schemaRef ds:uri="http://schemas.openxmlformats.org/officeDocument/2006/bibliography"/>
  </ds:schemaRefs>
</ds:datastoreItem>
</file>

<file path=customXml/itemProps4.xml><?xml version="1.0" encoding="utf-8"?>
<ds:datastoreItem xmlns:ds="http://schemas.openxmlformats.org/officeDocument/2006/customXml" ds:itemID="{A218D9BA-BF1F-4243-A101-415201407964}">
  <ds:schemaRefs>
    <ds:schemaRef ds:uri="http://schemas.microsoft.com/sharepoint/v3/contenttype/forms"/>
  </ds:schemaRefs>
</ds:datastoreItem>
</file>

<file path=customXml/itemProps5.xml><?xml version="1.0" encoding="utf-8"?>
<ds:datastoreItem xmlns:ds="http://schemas.openxmlformats.org/officeDocument/2006/customXml" ds:itemID="{E95736BF-D19A-414A-B3B9-45C4DD462D1E}"/>
</file>

<file path=docMetadata/LabelInfo.xml><?xml version="1.0" encoding="utf-8"?>
<clbl:labelList xmlns:clbl="http://schemas.microsoft.com/office/2020/mipLabelMetadata">
  <clbl:label id="{1ada0a2f-b917-4d51-b0d0-d418a10c8b23}" enabled="1" method="Standard" siteId="{12a3af23-a769-4654-847f-958f3d479f4a}"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infomappro</ap:Template>
  <ap:Application>Microsoft Word for the web</ap:Application>
  <ap:DocSecurity>0</ap:DocSecurity>
  <ap:ScaleCrop>false</ap:ScaleCrop>
  <ap:Company>aplus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Reference:</dc:title>
  <dc:subject/>
  <dc:creator>François Chastellain</dc:creator>
  <keywords/>
  <lastModifiedBy>Lilia Gonzalez</lastModifiedBy>
  <revision>79</revision>
  <lastPrinted>2007-10-05T00:36:00.0000000Z</lastPrinted>
  <dcterms:created xsi:type="dcterms:W3CDTF">2025-10-16T00:03:00.0000000Z</dcterms:created>
  <dcterms:modified xsi:type="dcterms:W3CDTF">2026-03-31T08:26:04.1407251Z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Lang">
    <vt:lpwstr>1033</vt:lpwstr>
  </property>
  <property fmtid="{D5CDD505-2E9C-101B-9397-08002B2CF9AE}" pid="3" name="_dlc_DocId">
    <vt:lpwstr>KKXR52ZFXSHA-206-12865</vt:lpwstr>
  </property>
  <property fmtid="{D5CDD505-2E9C-101B-9397-08002B2CF9AE}" pid="4" name="_dlc_DocIdItemGuid">
    <vt:lpwstr>dca06d8a-e777-4848-a828-9ba070fb82fe</vt:lpwstr>
  </property>
  <property fmtid="{D5CDD505-2E9C-101B-9397-08002B2CF9AE}" pid="5" name="_dlc_DocIdUrl">
    <vt:lpwstr>http://thenest-eur-hq.nestle.com/TP/TP_QUAL/nqac/_layouts/DocIdRedir.aspx?ID=KKXR52ZFXSHA-206-12865, KKXR52ZFXSHA-206-12865</vt:lpwstr>
  </property>
  <property fmtid="{D5CDD505-2E9C-101B-9397-08002B2CF9AE}" pid="6" name="PublishingExpirationDate">
    <vt:lpwstr/>
  </property>
  <property fmtid="{D5CDD505-2E9C-101B-9397-08002B2CF9AE}" pid="7" name="PublishingStartDate">
    <vt:lpwstr/>
  </property>
  <property fmtid="{D5CDD505-2E9C-101B-9397-08002B2CF9AE}" pid="8" name="display_urn:schemas-microsoft-com:office:office#SharedWithUsers">
    <vt:lpwstr>Franck Longepied;Richard Poole;Vera Teixeira;Enrique Noble;Beatriz Benitez;Nikki Britton;Dajo DeCourcy;Floor Sutherland;Anchela Isri;Alberto Carranco;Slav Yosifov;Diego Cordido;Minerva Blanco;Zuzana Tirpakova;Sheila Jornaldo;Andrés Vizcaya;Marcel Heijmans</vt:lpwstr>
  </property>
  <property fmtid="{D5CDD505-2E9C-101B-9397-08002B2CF9AE}" pid="9" name="SharedWithUsers">
    <vt:lpwstr>159;#Franck Longepied;#261;#Richard Poole;#279;#Vera Teixeira;#381;#Enrique Noble;#357;#Beatriz Benitez;#20;#Nikki Britton;#31;#Dajo DeCourcy;#70;#Floor Sutherland;#426;#Anchela Isri;#126;#Alberto Carranco;#75;#Slav Yosifov;#344;#Diego Cordido;#420;#Miner</vt:lpwstr>
  </property>
  <property fmtid="{D5CDD505-2E9C-101B-9397-08002B2CF9AE}" pid="10" name="ContentTypeId">
    <vt:lpwstr>0x0101007F037FC163800845BAD949B5E19137E3</vt:lpwstr>
  </property>
  <property fmtid="{D5CDD505-2E9C-101B-9397-08002B2CF9AE}" pid="11" name="MediaServiceImageTags">
    <vt:lpwstr/>
  </property>
</Properties>
</file>